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1BEB099C" w:rsidR="00C4142E" w:rsidRPr="00E913CF" w:rsidRDefault="00C4142E" w:rsidP="00B65920">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F3273">
        <w:rPr>
          <w:rFonts w:ascii="Arial" w:hAnsi="Arial" w:cs="Arial"/>
          <w:b/>
          <w:sz w:val="28"/>
          <w:szCs w:val="28"/>
        </w:rPr>
        <w:t>11</w:t>
      </w:r>
      <w:r w:rsidR="00A7020A">
        <w:rPr>
          <w:rFonts w:ascii="Arial" w:hAnsi="Arial" w:cs="Arial"/>
          <w:b/>
          <w:sz w:val="28"/>
          <w:szCs w:val="28"/>
        </w:rPr>
        <w:t>6</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0065485B" w:rsidRPr="0065485B">
        <w:rPr>
          <w:rFonts w:ascii="Arial" w:hAnsi="Arial" w:cs="Arial"/>
          <w:b/>
          <w:sz w:val="28"/>
          <w:szCs w:val="28"/>
        </w:rPr>
        <w:t>R1-2400164</w:t>
      </w:r>
    </w:p>
    <w:p w14:paraId="7A46B4E3" w14:textId="45DE6AE9" w:rsidR="00C4142E" w:rsidRPr="00E913CF" w:rsidRDefault="00A7020A" w:rsidP="00B65920">
      <w:pPr>
        <w:pStyle w:val="NoSpacing"/>
        <w:contextualSpacing/>
        <w:jc w:val="both"/>
        <w:rPr>
          <w:rFonts w:ascii="Arial" w:hAnsi="Arial" w:cs="Arial"/>
          <w:b/>
          <w:sz w:val="28"/>
          <w:szCs w:val="28"/>
        </w:rPr>
      </w:pPr>
      <w:r>
        <w:rPr>
          <w:rFonts w:ascii="Arial" w:hAnsi="Arial" w:cs="Arial"/>
          <w:b/>
          <w:sz w:val="28"/>
          <w:szCs w:val="28"/>
        </w:rPr>
        <w:t>Athens</w:t>
      </w:r>
      <w:r w:rsidR="00DF3273">
        <w:rPr>
          <w:rFonts w:ascii="Arial" w:hAnsi="Arial" w:cs="Arial"/>
          <w:b/>
          <w:sz w:val="28"/>
          <w:szCs w:val="28"/>
        </w:rPr>
        <w:t xml:space="preserve">, </w:t>
      </w:r>
      <w:r>
        <w:rPr>
          <w:rFonts w:ascii="Arial" w:hAnsi="Arial" w:cs="Arial"/>
          <w:b/>
          <w:sz w:val="28"/>
          <w:szCs w:val="28"/>
        </w:rPr>
        <w:t>Greece</w:t>
      </w:r>
      <w:r w:rsidR="00843FE5" w:rsidRPr="008B40D2">
        <w:rPr>
          <w:rFonts w:ascii="Arial" w:hAnsi="Arial" w:cs="Arial"/>
          <w:b/>
          <w:sz w:val="28"/>
          <w:szCs w:val="28"/>
        </w:rPr>
        <w:t>,</w:t>
      </w:r>
      <w:r w:rsidR="00161D33">
        <w:rPr>
          <w:rFonts w:ascii="Arial" w:hAnsi="Arial" w:cs="Arial"/>
          <w:b/>
          <w:sz w:val="28"/>
          <w:szCs w:val="28"/>
        </w:rPr>
        <w:t xml:space="preserve"> </w:t>
      </w:r>
      <w:r>
        <w:rPr>
          <w:rFonts w:ascii="Arial" w:hAnsi="Arial" w:cs="Arial"/>
          <w:b/>
          <w:sz w:val="28"/>
          <w:szCs w:val="28"/>
        </w:rPr>
        <w:t>February</w:t>
      </w:r>
      <w:r w:rsidR="006C3826">
        <w:rPr>
          <w:rFonts w:ascii="Arial" w:hAnsi="Arial" w:cs="Arial"/>
          <w:b/>
          <w:sz w:val="28"/>
          <w:szCs w:val="28"/>
        </w:rPr>
        <w:t xml:space="preserve"> </w:t>
      </w:r>
      <w:r>
        <w:rPr>
          <w:rFonts w:ascii="Arial" w:hAnsi="Arial" w:cs="Arial"/>
          <w:b/>
          <w:sz w:val="28"/>
          <w:szCs w:val="28"/>
        </w:rPr>
        <w:t>26</w:t>
      </w:r>
      <w:r w:rsidR="004702CA" w:rsidRPr="00BA354D">
        <w:rPr>
          <w:rFonts w:ascii="Arial" w:hAnsi="Arial" w:cs="Arial"/>
          <w:b/>
          <w:sz w:val="28"/>
          <w:szCs w:val="28"/>
          <w:vertAlign w:val="superscript"/>
        </w:rPr>
        <w:t>th</w:t>
      </w:r>
      <w:r w:rsidR="003C1A26">
        <w:rPr>
          <w:rFonts w:ascii="Arial" w:hAnsi="Arial" w:cs="Arial"/>
          <w:b/>
          <w:sz w:val="28"/>
          <w:szCs w:val="28"/>
        </w:rPr>
        <w:t xml:space="preserve">- </w:t>
      </w:r>
      <w:r>
        <w:rPr>
          <w:rFonts w:ascii="Arial" w:hAnsi="Arial" w:cs="Arial"/>
          <w:b/>
          <w:sz w:val="28"/>
          <w:szCs w:val="28"/>
        </w:rPr>
        <w:t xml:space="preserve">March </w:t>
      </w:r>
      <w:r w:rsidR="003C1A26">
        <w:rPr>
          <w:rFonts w:ascii="Arial" w:hAnsi="Arial" w:cs="Arial"/>
          <w:b/>
          <w:sz w:val="28"/>
          <w:szCs w:val="28"/>
        </w:rPr>
        <w:t>1</w:t>
      </w:r>
      <w:r w:rsidR="00120192" w:rsidRPr="00A7020A">
        <w:rPr>
          <w:rFonts w:ascii="Arial" w:hAnsi="Arial" w:cs="Arial"/>
          <w:b/>
          <w:sz w:val="28"/>
          <w:szCs w:val="28"/>
          <w:vertAlign w:val="superscript"/>
        </w:rPr>
        <w:t>st</w:t>
      </w:r>
      <w:r w:rsidR="00120192">
        <w:rPr>
          <w:rFonts w:ascii="Arial" w:hAnsi="Arial" w:cs="Arial"/>
          <w:b/>
          <w:sz w:val="28"/>
          <w:szCs w:val="28"/>
        </w:rPr>
        <w:t>,</w:t>
      </w:r>
      <w:r w:rsidR="003C1A26">
        <w:rPr>
          <w:rFonts w:ascii="Arial" w:hAnsi="Arial" w:cs="Arial"/>
          <w:b/>
          <w:sz w:val="28"/>
          <w:szCs w:val="28"/>
        </w:rPr>
        <w:t xml:space="preserve"> </w:t>
      </w:r>
      <w:r w:rsidR="00C4142E" w:rsidRPr="00E913CF">
        <w:rPr>
          <w:rFonts w:ascii="Arial" w:hAnsi="Arial" w:cs="Arial"/>
          <w:b/>
          <w:sz w:val="28"/>
          <w:szCs w:val="28"/>
        </w:rPr>
        <w:t>202</w:t>
      </w:r>
      <w:r>
        <w:rPr>
          <w:rFonts w:ascii="Arial" w:hAnsi="Arial" w:cs="Arial"/>
          <w:b/>
          <w:sz w:val="28"/>
          <w:szCs w:val="28"/>
        </w:rPr>
        <w:t>4</w:t>
      </w:r>
    </w:p>
    <w:p w14:paraId="05965FD4" w14:textId="02919E89" w:rsidR="00C4142E" w:rsidRDefault="00C4142E" w:rsidP="00B6592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B65920">
      <w:pPr>
        <w:pStyle w:val="NoSpacing"/>
        <w:contextualSpacing/>
        <w:jc w:val="both"/>
        <w:rPr>
          <w:rFonts w:ascii="Arial" w:eastAsiaTheme="minorEastAsia" w:hAnsi="Arial" w:cs="Arial"/>
          <w:b/>
          <w:sz w:val="24"/>
          <w:szCs w:val="24"/>
          <w:lang w:eastAsia="zh-CN"/>
        </w:rPr>
      </w:pPr>
    </w:p>
    <w:p w14:paraId="2BD8256E" w14:textId="1E808E70" w:rsidR="005E1775" w:rsidRPr="00F61AEA" w:rsidRDefault="005E1775" w:rsidP="00B6592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4</w:t>
      </w:r>
    </w:p>
    <w:p w14:paraId="74E70920" w14:textId="7F420D05" w:rsidR="00C4142E" w:rsidRPr="00F61AEA" w:rsidRDefault="00C4142E" w:rsidP="00B6592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6C3826">
        <w:rPr>
          <w:rFonts w:ascii="Arial" w:hAnsi="Arial" w:cs="Arial"/>
          <w:b/>
          <w:sz w:val="24"/>
          <w:szCs w:val="24"/>
        </w:rPr>
        <w:t>, Inc.</w:t>
      </w:r>
    </w:p>
    <w:p w14:paraId="5E560AE8" w14:textId="4490F2E6" w:rsidR="00C4142E" w:rsidRPr="00E913CF" w:rsidRDefault="00C4142E" w:rsidP="00B6592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7D693C" w:rsidRPr="007D693C">
        <w:rPr>
          <w:rFonts w:ascii="Arial" w:hAnsi="Arial" w:cs="Arial"/>
          <w:b/>
          <w:bCs/>
          <w:color w:val="000000"/>
          <w:sz w:val="24"/>
          <w:szCs w:val="24"/>
        </w:rPr>
        <w:t xml:space="preserve">On Asymmetric </w:t>
      </w:r>
      <w:proofErr w:type="spellStart"/>
      <w:r w:rsidR="007D693C" w:rsidRPr="007D693C">
        <w:rPr>
          <w:rFonts w:ascii="Arial" w:hAnsi="Arial" w:cs="Arial"/>
          <w:b/>
          <w:bCs/>
          <w:color w:val="000000"/>
          <w:sz w:val="24"/>
          <w:szCs w:val="24"/>
        </w:rPr>
        <w:t>mTRP</w:t>
      </w:r>
      <w:proofErr w:type="spellEnd"/>
      <w:r w:rsidR="007D693C" w:rsidRPr="007D693C">
        <w:rPr>
          <w:rFonts w:ascii="Arial" w:hAnsi="Arial" w:cs="Arial"/>
          <w:b/>
          <w:bCs/>
          <w:color w:val="000000"/>
          <w:sz w:val="24"/>
          <w:szCs w:val="24"/>
        </w:rPr>
        <w:t xml:space="preserve"> Deployment</w:t>
      </w:r>
    </w:p>
    <w:p w14:paraId="35306FB9" w14:textId="2A1D7C02" w:rsidR="00C4142E" w:rsidRPr="00E913CF" w:rsidRDefault="00C4142E" w:rsidP="00B6592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B65920">
      <w:pPr>
        <w:pStyle w:val="BodyText"/>
        <w:spacing w:after="0"/>
        <w:contextualSpacing/>
        <w:rPr>
          <w:rFonts w:eastAsiaTheme="minorEastAsia" w:cs="Times"/>
          <w:sz w:val="22"/>
          <w:szCs w:val="22"/>
          <w:lang w:eastAsia="zh-CN"/>
        </w:rPr>
      </w:pPr>
    </w:p>
    <w:p w14:paraId="57E60B4F" w14:textId="77777777" w:rsidR="00055FF4" w:rsidRDefault="00C4142E" w:rsidP="00B65920">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256452B5" w14:textId="5DE352CD" w:rsidR="00406F7A" w:rsidRDefault="00641BD5" w:rsidP="00B6592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1544B4">
        <w:rPr>
          <w:rFonts w:eastAsiaTheme="minorEastAsia" w:cs="Times"/>
          <w:sz w:val="22"/>
          <w:szCs w:val="22"/>
          <w:lang w:eastAsia="zh-CN"/>
        </w:rPr>
        <w:t>112</w:t>
      </w:r>
      <w:r>
        <w:rPr>
          <w:rFonts w:eastAsiaTheme="minorEastAsia" w:cs="Times"/>
          <w:sz w:val="22"/>
          <w:szCs w:val="22"/>
          <w:lang w:eastAsia="zh-CN"/>
        </w:rPr>
        <w:t xml:space="preserve"> approved 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665AAD">
        <w:rPr>
          <w:rFonts w:eastAsiaTheme="minorEastAsia" w:cs="Times"/>
          <w:sz w:val="22"/>
          <w:szCs w:val="22"/>
          <w:lang w:eastAsia="zh-CN"/>
        </w:rPr>
        <w:t xml:space="preserve">The </w:t>
      </w:r>
      <w:r>
        <w:rPr>
          <w:rFonts w:eastAsiaTheme="minorEastAsia" w:cs="Times"/>
          <w:sz w:val="22"/>
          <w:szCs w:val="22"/>
          <w:lang w:eastAsia="zh-CN"/>
        </w:rPr>
        <w:t>WID</w:t>
      </w:r>
      <w:r w:rsidR="00665AAD">
        <w:rPr>
          <w:rFonts w:eastAsiaTheme="minorEastAsia" w:cs="Times"/>
          <w:sz w:val="22"/>
          <w:szCs w:val="22"/>
          <w:lang w:eastAsia="zh-CN"/>
        </w:rPr>
        <w:t xml:space="preserve"> covers five objectives</w:t>
      </w:r>
      <w:r w:rsidR="000C0CF0">
        <w:rPr>
          <w:rFonts w:eastAsiaTheme="minorEastAsia" w:cs="Times"/>
          <w:sz w:val="22"/>
          <w:szCs w:val="22"/>
          <w:lang w:eastAsia="zh-CN"/>
        </w:rPr>
        <w:t xml:space="preserve">, </w:t>
      </w:r>
      <w:r w:rsidR="00665AAD">
        <w:rPr>
          <w:rFonts w:eastAsiaTheme="minorEastAsia" w:cs="Times"/>
          <w:sz w:val="22"/>
          <w:szCs w:val="22"/>
          <w:lang w:eastAsia="zh-CN"/>
        </w:rPr>
        <w:t xml:space="preserve">where </w:t>
      </w:r>
      <w:r w:rsidR="00A82790">
        <w:rPr>
          <w:rFonts w:eastAsiaTheme="minorEastAsia" w:cs="Times"/>
          <w:sz w:val="22"/>
          <w:szCs w:val="22"/>
          <w:lang w:eastAsia="zh-CN"/>
        </w:rPr>
        <w:t xml:space="preserve">one of the </w:t>
      </w:r>
      <w:r w:rsidR="00406F7A">
        <w:rPr>
          <w:rFonts w:eastAsiaTheme="minorEastAsia" w:cs="Times"/>
          <w:sz w:val="22"/>
          <w:szCs w:val="22"/>
          <w:lang w:eastAsia="zh-CN"/>
        </w:rPr>
        <w:t>described o</w:t>
      </w:r>
      <w:r w:rsidR="000C0CF0">
        <w:rPr>
          <w:rFonts w:eastAsiaTheme="minorEastAsia" w:cs="Times"/>
          <w:sz w:val="22"/>
          <w:szCs w:val="22"/>
          <w:lang w:eastAsia="zh-CN"/>
        </w:rPr>
        <w:t>bjective</w:t>
      </w:r>
      <w:r w:rsidR="00000331">
        <w:rPr>
          <w:rFonts w:eastAsiaTheme="minorEastAsia" w:cs="Times"/>
          <w:sz w:val="22"/>
          <w:szCs w:val="22"/>
          <w:lang w:eastAsia="zh-CN"/>
        </w:rPr>
        <w:t>s</w:t>
      </w:r>
      <w:r w:rsidR="000C0CF0">
        <w:rPr>
          <w:rFonts w:eastAsiaTheme="minorEastAsia" w:cs="Times"/>
          <w:sz w:val="22"/>
          <w:szCs w:val="22"/>
          <w:lang w:eastAsia="zh-CN"/>
        </w:rPr>
        <w:t xml:space="preserve"> </w:t>
      </w:r>
      <w:r>
        <w:rPr>
          <w:rFonts w:eastAsiaTheme="minorEastAsia" w:cs="Times"/>
          <w:sz w:val="22"/>
          <w:szCs w:val="22"/>
          <w:lang w:eastAsia="zh-CN"/>
        </w:rPr>
        <w:t>is to study and</w:t>
      </w:r>
      <w:r w:rsidR="00A53ED1">
        <w:rPr>
          <w:rFonts w:eastAsiaTheme="minorEastAsia" w:cs="Times"/>
          <w:sz w:val="22"/>
          <w:szCs w:val="22"/>
          <w:lang w:eastAsia="zh-CN"/>
        </w:rPr>
        <w:t xml:space="preserve"> specify the operation related to </w:t>
      </w:r>
      <w:r w:rsidR="00B32115">
        <w:rPr>
          <w:rFonts w:eastAsiaTheme="minorEastAsia" w:cs="Times"/>
          <w:sz w:val="22"/>
          <w:szCs w:val="22"/>
          <w:lang w:eastAsia="zh-CN"/>
        </w:rPr>
        <w:t xml:space="preserve">asymmetric </w:t>
      </w:r>
      <w:r w:rsidR="008C7886">
        <w:rPr>
          <w:rFonts w:eastAsiaTheme="minorEastAsia" w:cs="Times"/>
          <w:sz w:val="22"/>
          <w:szCs w:val="22"/>
          <w:lang w:eastAsia="zh-CN"/>
        </w:rPr>
        <w:t>DL</w:t>
      </w:r>
      <w:r w:rsidR="00D0561F">
        <w:rPr>
          <w:rFonts w:eastAsiaTheme="minorEastAsia" w:cs="Times"/>
          <w:sz w:val="22"/>
          <w:szCs w:val="22"/>
          <w:lang w:eastAsia="zh-CN"/>
        </w:rPr>
        <w:t xml:space="preserve"> </w:t>
      </w:r>
      <w:proofErr w:type="spellStart"/>
      <w:r w:rsidR="008C7886">
        <w:rPr>
          <w:rFonts w:eastAsiaTheme="minorEastAsia" w:cs="Times"/>
          <w:sz w:val="22"/>
          <w:szCs w:val="22"/>
          <w:lang w:eastAsia="zh-CN"/>
        </w:rPr>
        <w:t>sTRP</w:t>
      </w:r>
      <w:proofErr w:type="spellEnd"/>
      <w:r w:rsidR="008C7886">
        <w:rPr>
          <w:rFonts w:eastAsiaTheme="minorEastAsia" w:cs="Times"/>
          <w:sz w:val="22"/>
          <w:szCs w:val="22"/>
          <w:lang w:eastAsia="zh-CN"/>
        </w:rPr>
        <w:t xml:space="preserve">/UL </w:t>
      </w:r>
      <w:proofErr w:type="spellStart"/>
      <w:r w:rsidR="008C7886">
        <w:rPr>
          <w:rFonts w:eastAsiaTheme="minorEastAsia" w:cs="Times"/>
          <w:sz w:val="22"/>
          <w:szCs w:val="22"/>
          <w:lang w:eastAsia="zh-CN"/>
        </w:rPr>
        <w:t>mTRP</w:t>
      </w:r>
      <w:proofErr w:type="spellEnd"/>
      <w:r w:rsidR="008C7886">
        <w:rPr>
          <w:rFonts w:eastAsiaTheme="minorEastAsia" w:cs="Times"/>
          <w:sz w:val="22"/>
          <w:szCs w:val="22"/>
          <w:lang w:eastAsia="zh-CN"/>
        </w:rPr>
        <w:t xml:space="preserve"> scenario</w:t>
      </w:r>
      <w:r w:rsidR="00A82790">
        <w:rPr>
          <w:rFonts w:eastAsiaTheme="minorEastAsia" w:cs="Times"/>
          <w:sz w:val="22"/>
          <w:szCs w:val="22"/>
          <w:lang w:eastAsia="zh-CN"/>
        </w:rPr>
        <w:t xml:space="preserve">. </w:t>
      </w:r>
    </w:p>
    <w:p w14:paraId="21A7611F" w14:textId="77777777" w:rsidR="00000331" w:rsidRDefault="00000331" w:rsidP="004C5523">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67057" w:rsidRPr="00B65920" w14:paraId="4C554DAC" w14:textId="77777777" w:rsidTr="00F43981">
        <w:tc>
          <w:tcPr>
            <w:tcW w:w="10160" w:type="dxa"/>
          </w:tcPr>
          <w:p w14:paraId="189CC253" w14:textId="00C0F5BD" w:rsidR="00843AA2" w:rsidRPr="00B65920" w:rsidRDefault="00843AA2" w:rsidP="004C5523">
            <w:pPr>
              <w:numPr>
                <w:ilvl w:val="0"/>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2" w:name="_Hlk145555364"/>
            <w:bookmarkStart w:id="3" w:name="_Hlk146642115"/>
            <w:r w:rsidRPr="00B65920">
              <w:rPr>
                <w:rFonts w:eastAsia="Times New Roman"/>
                <w:i/>
                <w:iCs/>
                <w:sz w:val="22"/>
                <w:szCs w:val="22"/>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B65920">
              <w:rPr>
                <w:rFonts w:eastAsia="Times New Roman"/>
                <w:i/>
                <w:iCs/>
                <w:sz w:val="22"/>
                <w:szCs w:val="22"/>
                <w:lang w:val="en-US"/>
              </w:rPr>
              <w:t>sTRP</w:t>
            </w:r>
            <w:proofErr w:type="spellEnd"/>
            <w:r w:rsidRPr="00B65920">
              <w:rPr>
                <w:rFonts w:eastAsia="Times New Roman"/>
                <w:i/>
                <w:iCs/>
                <w:sz w:val="22"/>
                <w:szCs w:val="22"/>
                <w:lang w:val="en-US"/>
              </w:rPr>
              <w:t xml:space="preserve"> with intra- and inter-cell beam management</w:t>
            </w:r>
          </w:p>
          <w:p w14:paraId="50D7A6EB" w14:textId="666FA4B3" w:rsidR="00843AA2" w:rsidRPr="00B65920" w:rsidRDefault="00843AA2" w:rsidP="004C5523">
            <w:pPr>
              <w:numPr>
                <w:ilvl w:val="1"/>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 xml:space="preserve">UL signaling content(s) (and procedure(s) as required) for UE-initiated/event-driven beam reporting facilitating fast beam switching </w:t>
            </w:r>
          </w:p>
          <w:p w14:paraId="7C2B6B1F" w14:textId="0BA80E4A" w:rsidR="00843AA2" w:rsidRPr="00B65920" w:rsidRDefault="00843AA2" w:rsidP="004C5523">
            <w:pPr>
              <w:numPr>
                <w:ilvl w:val="1"/>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UL signaling medium/container considering the UE-initiated/event-driven nature of the UL transmission, designed primarily for the purpose of beam reporting</w:t>
            </w:r>
            <w:bookmarkEnd w:id="2"/>
          </w:p>
          <w:p w14:paraId="6E32F0F6" w14:textId="27A1E879" w:rsidR="00843AA2" w:rsidRPr="00B65920" w:rsidRDefault="00843AA2" w:rsidP="004C5523">
            <w:pPr>
              <w:numPr>
                <w:ilvl w:val="0"/>
                <w:numId w:val="13"/>
              </w:numPr>
              <w:tabs>
                <w:tab w:val="left" w:pos="720"/>
              </w:tabs>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4" w:name="_Hlk146697700"/>
            <w:r w:rsidRPr="00B65920">
              <w:rPr>
                <w:rFonts w:eastAsia="Times New Roman"/>
                <w:i/>
                <w:iCs/>
                <w:sz w:val="22"/>
                <w:szCs w:val="22"/>
                <w:lang w:val="en-US"/>
              </w:rPr>
              <w:t>Specify CSI support for up to 128 CSI-RS ports, targeting FR1</w:t>
            </w:r>
          </w:p>
          <w:p w14:paraId="3352F7C4" w14:textId="5E01A2F1" w:rsidR="00843AA2" w:rsidRPr="00B65920" w:rsidRDefault="00843AA2" w:rsidP="004C5523">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Type-I codebook refinement supporting up to a total of 128 CSI-RS ports across all resources, assuming legacy CSI-RS resources (with up to 32 CSI-RS ports per resource), based on extension of legacy codebooks</w:t>
            </w:r>
            <w:r w:rsidR="002D071D" w:rsidRPr="00B65920">
              <w:rPr>
                <w:rFonts w:eastAsia="Times New Roman"/>
                <w:i/>
                <w:iCs/>
                <w:sz w:val="22"/>
                <w:szCs w:val="22"/>
                <w:lang w:val="en-US"/>
              </w:rPr>
              <w:t>.</w:t>
            </w:r>
          </w:p>
          <w:p w14:paraId="10F7F159" w14:textId="2423C779" w:rsidR="00843AA2" w:rsidRPr="00B65920" w:rsidRDefault="00843AA2" w:rsidP="004C5523">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2F2A054" w14:textId="47A878FB" w:rsidR="00843AA2" w:rsidRPr="00B65920" w:rsidRDefault="00843AA2" w:rsidP="004C5523">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Extension of CRI(s)-based CSI reporting (CQI/PMI/RI calculated per CRI for ≥1 CRIs) for hybrid beamforming supporting up to a total of 128 CSI-RS ports across all resources, with up to 32 CSI-RS ports per resource, without new codebook design</w:t>
            </w:r>
            <w:bookmarkEnd w:id="4"/>
            <w:r w:rsidR="002D071D" w:rsidRPr="00B65920">
              <w:rPr>
                <w:rFonts w:eastAsia="Times New Roman"/>
                <w:i/>
                <w:iCs/>
                <w:sz w:val="22"/>
                <w:szCs w:val="22"/>
                <w:lang w:val="en-US"/>
              </w:rPr>
              <w:t>.</w:t>
            </w:r>
          </w:p>
          <w:p w14:paraId="14035085" w14:textId="23A3A51B" w:rsidR="00843AA2" w:rsidRPr="00B65920" w:rsidRDefault="00843AA2" w:rsidP="004C5523">
            <w:pPr>
              <w:numPr>
                <w:ilvl w:val="0"/>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 xml:space="preserve">Specify UE reporting enhancement for CJT deployments under non-ideal synchronization and backhaul, targeting FR1, both FDD and TDD </w:t>
            </w:r>
          </w:p>
          <w:p w14:paraId="5E34AF65" w14:textId="58669D8E" w:rsidR="00843AA2" w:rsidRPr="00B65920" w:rsidRDefault="00843AA2" w:rsidP="004C5523">
            <w:pPr>
              <w:numPr>
                <w:ilvl w:val="0"/>
                <w:numId w:val="14"/>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Inter-TRP time misalignment and frequency/phase offset measurement and reporting, assuming legacy CSI-RS design, with stand-alone aperiodic reporting on PUSCH</w:t>
            </w:r>
          </w:p>
          <w:p w14:paraId="0AD803E0" w14:textId="36F9008D" w:rsidR="00843AA2" w:rsidRPr="00B65920" w:rsidRDefault="00843AA2" w:rsidP="004C5523">
            <w:pPr>
              <w:pStyle w:val="ListParagraph"/>
              <w:numPr>
                <w:ilvl w:val="0"/>
                <w:numId w:val="13"/>
              </w:numPr>
              <w:snapToGrid w:val="0"/>
              <w:spacing w:before="0" w:line="240" w:lineRule="auto"/>
              <w:contextualSpacing/>
              <w:rPr>
                <w:rFonts w:ascii="Times New Roman" w:eastAsia="Times New Roman" w:hAnsi="Times New Roman"/>
                <w:i/>
                <w:iCs/>
              </w:rPr>
            </w:pPr>
            <w:r w:rsidRPr="00B65920">
              <w:rPr>
                <w:rFonts w:ascii="Times New Roman" w:eastAsia="Times New Roman" w:hAnsi="Times New Roman"/>
                <w:i/>
                <w:iCs/>
              </w:rPr>
              <w:t>Specify non-coherent UL codebook to facilitate 3-antenna-port codebook-based transmissions, without enhancement on UL full power transmission and without enhancement on SRS resource</w:t>
            </w:r>
            <w:r w:rsidR="002D071D" w:rsidRPr="00B65920">
              <w:rPr>
                <w:rFonts w:ascii="Times New Roman" w:eastAsia="Times New Roman" w:hAnsi="Times New Roman"/>
                <w:i/>
                <w:iCs/>
              </w:rPr>
              <w:t>.</w:t>
            </w:r>
          </w:p>
          <w:p w14:paraId="1C19545C" w14:textId="01697822" w:rsidR="00843AA2" w:rsidRPr="00B65920" w:rsidRDefault="00843AA2" w:rsidP="004C5523">
            <w:pPr>
              <w:overflowPunct/>
              <w:autoSpaceDE/>
              <w:autoSpaceDN/>
              <w:adjustRightInd/>
              <w:snapToGrid w:val="0"/>
              <w:spacing w:before="0" w:after="0" w:line="240" w:lineRule="auto"/>
              <w:ind w:firstLine="720"/>
              <w:contextualSpacing/>
              <w:textAlignment w:val="auto"/>
              <w:rPr>
                <w:rFonts w:eastAsia="Times New Roman"/>
                <w:i/>
                <w:iCs/>
                <w:sz w:val="22"/>
                <w:szCs w:val="22"/>
                <w:lang w:val="en-US"/>
              </w:rPr>
            </w:pPr>
            <w:r w:rsidRPr="00B65920">
              <w:rPr>
                <w:rFonts w:eastAsia="Times New Roman"/>
                <w:i/>
                <w:iCs/>
                <w:sz w:val="22"/>
                <w:szCs w:val="22"/>
                <w:lang w:val="en-US"/>
              </w:rPr>
              <w:t>Note: UL full power transmission mode 1 and 2 are not supported.</w:t>
            </w:r>
          </w:p>
          <w:p w14:paraId="54B23FF8" w14:textId="2FED91D7" w:rsidR="00843AA2" w:rsidRPr="00B65920" w:rsidRDefault="00843AA2" w:rsidP="004C5523">
            <w:pPr>
              <w:pStyle w:val="ListParagraph"/>
              <w:numPr>
                <w:ilvl w:val="0"/>
                <w:numId w:val="13"/>
              </w:numPr>
              <w:snapToGrid w:val="0"/>
              <w:contextualSpacing/>
              <w:rPr>
                <w:rFonts w:eastAsia="Times New Roman"/>
                <w:i/>
                <w:iCs/>
              </w:rPr>
            </w:pPr>
            <w:bookmarkStart w:id="5" w:name="_Hlk156394373"/>
            <w:r w:rsidRPr="00B65920">
              <w:rPr>
                <w:rFonts w:ascii="Times New Roman" w:eastAsia="Times New Roman" w:hAnsi="Times New Roman"/>
                <w:i/>
                <w:iCs/>
              </w:rPr>
              <w:t xml:space="preserve">Specify enhancement for asymmetric DL </w:t>
            </w:r>
            <w:proofErr w:type="spellStart"/>
            <w:r w:rsidRPr="00B65920">
              <w:rPr>
                <w:rFonts w:ascii="Times New Roman" w:eastAsia="Times New Roman" w:hAnsi="Times New Roman"/>
                <w:i/>
                <w:iCs/>
              </w:rPr>
              <w:t>sTRP</w:t>
            </w:r>
            <w:proofErr w:type="spellEnd"/>
            <w:r w:rsidRPr="00B65920">
              <w:rPr>
                <w:rFonts w:ascii="Times New Roman" w:eastAsia="Times New Roman" w:hAnsi="Times New Roman"/>
                <w:i/>
                <w:iCs/>
              </w:rPr>
              <w:t xml:space="preserve">/UL </w:t>
            </w:r>
            <w:proofErr w:type="spellStart"/>
            <w:r w:rsidRPr="00B65920">
              <w:rPr>
                <w:rFonts w:ascii="Times New Roman" w:eastAsia="Times New Roman" w:hAnsi="Times New Roman"/>
                <w:i/>
                <w:iCs/>
              </w:rPr>
              <w:t>mTRP</w:t>
            </w:r>
            <w:proofErr w:type="spellEnd"/>
            <w:r w:rsidRPr="00B65920">
              <w:rPr>
                <w:rFonts w:ascii="Times New Roman" w:eastAsia="Times New Roman" w:hAnsi="Times New Roman"/>
                <w:i/>
                <w:iCs/>
              </w:rPr>
              <w:t xml:space="preserve"> deployment scenarios, assuming intra-band intra-DU non-co-located </w:t>
            </w:r>
            <w:proofErr w:type="spellStart"/>
            <w:r w:rsidRPr="00B65920">
              <w:rPr>
                <w:rFonts w:ascii="Times New Roman" w:eastAsia="Times New Roman" w:hAnsi="Times New Roman"/>
                <w:i/>
                <w:iCs/>
              </w:rPr>
              <w:t>mTRP</w:t>
            </w:r>
            <w:proofErr w:type="spellEnd"/>
            <w:r w:rsidRPr="00B65920">
              <w:rPr>
                <w:rFonts w:ascii="Times New Roman" w:eastAsia="Times New Roman" w:hAnsi="Times New Roman"/>
                <w:i/>
                <w:iCs/>
              </w:rPr>
              <w:t xml:space="preserve"> scenarios, without changing existing cell definition or defining a new cell (e.g. UL-only cell), assuming the Rel-17/18 unified TCI framework and fully reusing the legacy QCL/UL spatial relation rules, targeting FR1 and FR2 </w:t>
            </w:r>
          </w:p>
          <w:p w14:paraId="554D0295" w14:textId="77777777" w:rsidR="00843AA2" w:rsidRPr="004C5523" w:rsidRDefault="00843AA2" w:rsidP="004C5523">
            <w:pPr>
              <w:numPr>
                <w:ilvl w:val="0"/>
                <w:numId w:val="17"/>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4C5523">
              <w:rPr>
                <w:rFonts w:eastAsia="Times New Roman"/>
                <w:i/>
                <w:iCs/>
                <w:sz w:val="22"/>
                <w:szCs w:val="22"/>
                <w:lang w:val="en-US"/>
              </w:rPr>
              <w:t xml:space="preserve">Two closed-loop PC adjustment states for SRS, both separate from PUSCH; and pathloss offset configurations for pathloss calculation to UL TRP(s), when the pathloss RS is from DL </w:t>
            </w:r>
            <w:proofErr w:type="spellStart"/>
            <w:r w:rsidRPr="004C5523">
              <w:rPr>
                <w:rFonts w:eastAsia="Times New Roman"/>
                <w:i/>
                <w:iCs/>
                <w:sz w:val="22"/>
                <w:szCs w:val="22"/>
                <w:lang w:val="en-US"/>
              </w:rPr>
              <w:t>sTRP</w:t>
            </w:r>
            <w:proofErr w:type="spellEnd"/>
            <w:r w:rsidRPr="004C5523">
              <w:rPr>
                <w:rFonts w:eastAsia="Times New Roman"/>
                <w:i/>
                <w:iCs/>
                <w:sz w:val="22"/>
                <w:szCs w:val="22"/>
                <w:lang w:val="en-US"/>
              </w:rPr>
              <w:t xml:space="preserve">. </w:t>
            </w:r>
          </w:p>
          <w:bookmarkEnd w:id="3"/>
          <w:bookmarkEnd w:id="5"/>
          <w:p w14:paraId="22E87ECD" w14:textId="1E806EFA" w:rsidR="00367057" w:rsidRPr="00B65920" w:rsidRDefault="00367057" w:rsidP="004C5523">
            <w:pPr>
              <w:overflowPunct/>
              <w:autoSpaceDE/>
              <w:autoSpaceDN/>
              <w:adjustRightInd/>
              <w:snapToGrid w:val="0"/>
              <w:spacing w:before="0" w:after="0" w:line="240" w:lineRule="auto"/>
              <w:contextualSpacing/>
              <w:textAlignment w:val="auto"/>
              <w:rPr>
                <w:rFonts w:eastAsiaTheme="minorEastAsia"/>
                <w:i/>
                <w:iCs/>
                <w:lang w:eastAsia="zh-CN"/>
              </w:rPr>
            </w:pPr>
          </w:p>
        </w:tc>
      </w:tr>
    </w:tbl>
    <w:p w14:paraId="046A3494" w14:textId="57CCBEEB" w:rsidR="000C42D9" w:rsidRDefault="000C42D9" w:rsidP="00B6592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F585948" w14:textId="5584D7C0" w:rsidR="00000331" w:rsidRDefault="00000331" w:rsidP="004C552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 xml:space="preserve">In this contribution, we present </w:t>
      </w:r>
      <w:r w:rsidR="00665AAD">
        <w:rPr>
          <w:rFonts w:eastAsiaTheme="minorEastAsia" w:cs="Times"/>
          <w:sz w:val="22"/>
          <w:szCs w:val="22"/>
          <w:lang w:eastAsia="zh-CN"/>
        </w:rPr>
        <w:t xml:space="preserve">and discuss </w:t>
      </w:r>
      <w:r>
        <w:rPr>
          <w:rFonts w:eastAsiaTheme="minorEastAsia" w:cs="Times"/>
          <w:sz w:val="22"/>
          <w:szCs w:val="22"/>
          <w:lang w:eastAsia="zh-CN"/>
        </w:rPr>
        <w:t>our views</w:t>
      </w:r>
      <w:r w:rsidR="00665AAD">
        <w:rPr>
          <w:rFonts w:eastAsiaTheme="minorEastAsia" w:cs="Times"/>
          <w:sz w:val="22"/>
          <w:szCs w:val="22"/>
          <w:lang w:eastAsia="zh-CN"/>
        </w:rPr>
        <w:t xml:space="preserve"> on this topic, including implications of deployment scenario and </w:t>
      </w:r>
      <w:r w:rsidR="00B65920">
        <w:rPr>
          <w:rFonts w:eastAsiaTheme="minorEastAsia" w:cs="Times"/>
          <w:sz w:val="22"/>
          <w:szCs w:val="22"/>
          <w:lang w:eastAsia="zh-CN"/>
        </w:rPr>
        <w:t xml:space="preserve">potential </w:t>
      </w:r>
      <w:r w:rsidR="00665AAD">
        <w:rPr>
          <w:rFonts w:eastAsiaTheme="minorEastAsia" w:cs="Times"/>
          <w:sz w:val="22"/>
          <w:szCs w:val="22"/>
          <w:lang w:eastAsia="zh-CN"/>
        </w:rPr>
        <w:t>aspects of enhancements.</w:t>
      </w:r>
    </w:p>
    <w:p w14:paraId="343EC8F0" w14:textId="54730A1B" w:rsidR="00693DB6" w:rsidRDefault="00B65920" w:rsidP="00B65920">
      <w:pPr>
        <w:pStyle w:val="Heading1"/>
        <w:numPr>
          <w:ilvl w:val="0"/>
          <w:numId w:val="4"/>
        </w:numPr>
        <w:spacing w:before="0" w:after="0"/>
        <w:contextualSpacing/>
        <w:jc w:val="both"/>
        <w:rPr>
          <w:rFonts w:cs="Arial"/>
          <w:smallCaps/>
          <w:lang w:val="en-US"/>
        </w:rPr>
      </w:pPr>
      <w:r w:rsidRPr="00B65920">
        <w:rPr>
          <w:rFonts w:cs="Arial"/>
          <w:smallCaps/>
          <w:lang w:val="en-US"/>
        </w:rPr>
        <w:t>General Description</w:t>
      </w:r>
    </w:p>
    <w:p w14:paraId="10AAFF43" w14:textId="77777777" w:rsidR="005642DC" w:rsidRDefault="00BF1F48" w:rsidP="005642D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this objective, a special case of multi-point deployment is considered where unlike conventional systems, uplink and downlink transmissions are asymmetric. In this deployment scenario, two different types of cells can be assumed, i.e., conventional cells with UL/DL capabilities and UL-only cells that are only capable of reception of the uplink signals. As such</w:t>
      </w:r>
      <w:r w:rsidR="005642DC">
        <w:rPr>
          <w:rFonts w:eastAsiaTheme="minorEastAsia" w:cs="Times"/>
          <w:sz w:val="22"/>
          <w:szCs w:val="22"/>
          <w:lang w:eastAsia="zh-CN"/>
        </w:rPr>
        <w:t xml:space="preserve">, no </w:t>
      </w:r>
      <w:r w:rsidRPr="004C5523">
        <w:rPr>
          <w:rFonts w:eastAsiaTheme="minorEastAsia" w:cs="Times"/>
          <w:sz w:val="22"/>
          <w:szCs w:val="22"/>
          <w:lang w:eastAsia="zh-CN"/>
        </w:rPr>
        <w:t>chang</w:t>
      </w:r>
      <w:r w:rsidR="005642DC">
        <w:rPr>
          <w:rFonts w:eastAsiaTheme="minorEastAsia" w:cs="Times"/>
          <w:sz w:val="22"/>
          <w:szCs w:val="22"/>
          <w:lang w:eastAsia="zh-CN"/>
        </w:rPr>
        <w:t xml:space="preserve">e of </w:t>
      </w:r>
      <w:r w:rsidRPr="004C5523">
        <w:rPr>
          <w:rFonts w:eastAsiaTheme="minorEastAsia" w:cs="Times"/>
          <w:sz w:val="22"/>
          <w:szCs w:val="22"/>
          <w:lang w:eastAsia="zh-CN"/>
        </w:rPr>
        <w:t xml:space="preserve">existing cell definition or defining </w:t>
      </w:r>
      <w:r w:rsidR="005642DC">
        <w:rPr>
          <w:rFonts w:eastAsiaTheme="minorEastAsia" w:cs="Times"/>
          <w:sz w:val="22"/>
          <w:szCs w:val="22"/>
          <w:lang w:eastAsia="zh-CN"/>
        </w:rPr>
        <w:t xml:space="preserve">is required. </w:t>
      </w:r>
    </w:p>
    <w:p w14:paraId="54778A26" w14:textId="543CDA03" w:rsidR="005642DC" w:rsidRPr="00C50E98" w:rsidRDefault="005642DC" w:rsidP="005642DC">
      <w:pPr>
        <w:pStyle w:val="BodyText"/>
        <w:spacing w:after="0"/>
        <w:ind w:firstLine="288"/>
        <w:contextualSpacing/>
        <w:rPr>
          <w:rFonts w:eastAsiaTheme="minorEastAsia" w:cs="Times"/>
          <w:sz w:val="22"/>
          <w:szCs w:val="22"/>
          <w:lang w:eastAsia="zh-CN"/>
        </w:rPr>
      </w:pPr>
      <w:r w:rsidRPr="00C50E98">
        <w:rPr>
          <w:rFonts w:eastAsiaTheme="minorEastAsia" w:cs="Times"/>
          <w:sz w:val="22"/>
          <w:szCs w:val="22"/>
          <w:lang w:eastAsia="zh-CN"/>
        </w:rPr>
        <w:t xml:space="preserve">Since in such deployment, there is no downlink transmission of any form from any of UL-only </w:t>
      </w:r>
      <w:r>
        <w:rPr>
          <w:rFonts w:eastAsiaTheme="minorEastAsia" w:cs="Times"/>
          <w:sz w:val="22"/>
          <w:szCs w:val="22"/>
          <w:lang w:eastAsia="zh-CN"/>
        </w:rPr>
        <w:t>cells</w:t>
      </w:r>
      <w:r w:rsidRPr="00C50E98">
        <w:rPr>
          <w:rFonts w:eastAsiaTheme="minorEastAsia" w:cs="Times"/>
          <w:sz w:val="22"/>
          <w:szCs w:val="22"/>
          <w:lang w:eastAsia="zh-CN"/>
        </w:rPr>
        <w:t xml:space="preserve">, all DL transmissions are strictly from the </w:t>
      </w:r>
      <w:r>
        <w:rPr>
          <w:rFonts w:eastAsiaTheme="minorEastAsia" w:cs="Times"/>
          <w:sz w:val="22"/>
          <w:szCs w:val="22"/>
          <w:lang w:eastAsia="zh-CN"/>
        </w:rPr>
        <w:t>main</w:t>
      </w:r>
      <w:r w:rsidRPr="00C50E98">
        <w:rPr>
          <w:rFonts w:eastAsiaTheme="minorEastAsia" w:cs="Times"/>
          <w:sz w:val="22"/>
          <w:szCs w:val="22"/>
          <w:lang w:eastAsia="zh-CN"/>
        </w:rPr>
        <w:t xml:space="preserve"> </w:t>
      </w:r>
      <w:r>
        <w:rPr>
          <w:rFonts w:eastAsiaTheme="minorEastAsia" w:cs="Times"/>
          <w:sz w:val="22"/>
          <w:szCs w:val="22"/>
          <w:lang w:eastAsia="zh-CN"/>
        </w:rPr>
        <w:t>cell</w:t>
      </w:r>
      <w:r w:rsidRPr="00C50E98">
        <w:rPr>
          <w:rFonts w:eastAsiaTheme="minorEastAsia" w:cs="Times"/>
          <w:sz w:val="22"/>
          <w:szCs w:val="22"/>
          <w:lang w:eastAsia="zh-CN"/>
        </w:rPr>
        <w:t xml:space="preserve">. A typical deployment consists of at least one TRP with both downlink and uplink transmission capabilities, and at least one receive-only </w:t>
      </w:r>
      <w:proofErr w:type="gramStart"/>
      <w:r w:rsidRPr="00C50E98">
        <w:rPr>
          <w:rFonts w:eastAsiaTheme="minorEastAsia" w:cs="Times"/>
          <w:sz w:val="22"/>
          <w:szCs w:val="22"/>
          <w:lang w:eastAsia="zh-CN"/>
        </w:rPr>
        <w:t>point</w:t>
      </w:r>
      <w:proofErr w:type="gramEnd"/>
      <w:r w:rsidRPr="00C50E98">
        <w:rPr>
          <w:rFonts w:eastAsiaTheme="minorEastAsia" w:cs="Times"/>
          <w:sz w:val="22"/>
          <w:szCs w:val="22"/>
          <w:lang w:eastAsia="zh-CN"/>
        </w:rPr>
        <w:t xml:space="preserve"> (ROP). </w:t>
      </w:r>
      <w:r w:rsidRPr="00C50E98">
        <w:rPr>
          <w:rFonts w:eastAsiaTheme="minorEastAsia" w:cs="Times"/>
          <w:sz w:val="22"/>
          <w:szCs w:val="22"/>
          <w:lang w:eastAsia="zh-CN"/>
        </w:rPr>
        <w:fldChar w:fldCharType="begin"/>
      </w:r>
      <w:r w:rsidRPr="00C50E98">
        <w:rPr>
          <w:rFonts w:eastAsiaTheme="minorEastAsia" w:cs="Times"/>
          <w:sz w:val="22"/>
          <w:szCs w:val="22"/>
          <w:lang w:eastAsia="zh-CN"/>
        </w:rPr>
        <w:instrText xml:space="preserve"> REF _Ref148956735 \h  \* MERGEFORMAT </w:instrText>
      </w:r>
      <w:r w:rsidRPr="00C50E98">
        <w:rPr>
          <w:rFonts w:eastAsiaTheme="minorEastAsia" w:cs="Times"/>
          <w:sz w:val="22"/>
          <w:szCs w:val="22"/>
          <w:lang w:eastAsia="zh-CN"/>
        </w:rPr>
      </w:r>
      <w:r w:rsidRPr="00C50E98">
        <w:rPr>
          <w:rFonts w:eastAsiaTheme="minorEastAsia" w:cs="Times"/>
          <w:sz w:val="22"/>
          <w:szCs w:val="22"/>
          <w:lang w:eastAsia="zh-CN"/>
        </w:rPr>
        <w:fldChar w:fldCharType="separate"/>
      </w:r>
      <w:r w:rsidRPr="00C50E98">
        <w:rPr>
          <w:rFonts w:eastAsiaTheme="minorEastAsia" w:cs="Times"/>
          <w:sz w:val="22"/>
          <w:szCs w:val="22"/>
          <w:lang w:eastAsia="zh-CN"/>
        </w:rPr>
        <w:t>Figure 1</w:t>
      </w:r>
      <w:r w:rsidRPr="00C50E98">
        <w:rPr>
          <w:rFonts w:eastAsiaTheme="minorEastAsia" w:cs="Times"/>
          <w:sz w:val="22"/>
          <w:szCs w:val="22"/>
          <w:lang w:eastAsia="zh-CN"/>
        </w:rPr>
        <w:fldChar w:fldCharType="end"/>
      </w:r>
      <w:r w:rsidRPr="00C50E98">
        <w:rPr>
          <w:rFonts w:eastAsiaTheme="minorEastAsia" w:cs="Times"/>
          <w:sz w:val="22"/>
          <w:szCs w:val="22"/>
          <w:lang w:eastAsia="zh-CN"/>
        </w:rPr>
        <w:t xml:space="preserve"> shows two different deployments based on conventional and UL-only TRP. In an UL-only TRP, the ROP is connected to the main TRP by a backhaul connection. Once an ROP receives an uplink signal, after some basic initial processing, it shares the signal for further processing to the main TRP.</w:t>
      </w:r>
    </w:p>
    <w:p w14:paraId="74F18AB3" w14:textId="0305D3D1" w:rsidR="00B65920" w:rsidRDefault="00B65920" w:rsidP="00B65920">
      <w:pPr>
        <w:pStyle w:val="BodyText"/>
        <w:spacing w:after="0"/>
        <w:ind w:firstLine="288"/>
        <w:contextualSpacing/>
        <w:rPr>
          <w:rFonts w:eastAsiaTheme="minorEastAsia" w:cs="Times"/>
          <w:sz w:val="22"/>
          <w:szCs w:val="22"/>
          <w:lang w:eastAsia="zh-CN"/>
        </w:rPr>
      </w:pPr>
      <w:r w:rsidRPr="004C5523">
        <w:rPr>
          <w:rFonts w:eastAsiaTheme="minorEastAsia" w:cs="Times"/>
          <w:sz w:val="22"/>
          <w:szCs w:val="22"/>
          <w:lang w:eastAsia="zh-CN"/>
        </w:rPr>
        <w:t xml:space="preserve">The </w:t>
      </w:r>
      <w:r w:rsidR="0006652E">
        <w:rPr>
          <w:rFonts w:eastAsiaTheme="minorEastAsia" w:cs="Times"/>
          <w:sz w:val="22"/>
          <w:szCs w:val="22"/>
          <w:lang w:eastAsia="zh-CN"/>
        </w:rPr>
        <w:t>main benefit of ROP deployment</w:t>
      </w:r>
      <w:r w:rsidRPr="004C5523">
        <w:rPr>
          <w:rFonts w:eastAsiaTheme="minorEastAsia" w:cs="Times"/>
          <w:sz w:val="22"/>
          <w:szCs w:val="22"/>
          <w:lang w:eastAsia="zh-CN"/>
        </w:rPr>
        <w:t xml:space="preserve"> is to improve uplink throughput, coverage, and reliability performance for cell edge UEs </w:t>
      </w:r>
      <w:r w:rsidR="0006652E">
        <w:rPr>
          <w:rFonts w:eastAsiaTheme="minorEastAsia" w:cs="Times"/>
          <w:sz w:val="22"/>
          <w:szCs w:val="22"/>
          <w:lang w:eastAsia="zh-CN"/>
        </w:rPr>
        <w:t>by</w:t>
      </w:r>
      <w:r w:rsidRPr="004C5523">
        <w:rPr>
          <w:rFonts w:eastAsiaTheme="minorEastAsia" w:cs="Times"/>
          <w:sz w:val="22"/>
          <w:szCs w:val="22"/>
          <w:lang w:eastAsia="zh-CN"/>
        </w:rPr>
        <w:t xml:space="preserve"> mitigat</w:t>
      </w:r>
      <w:r w:rsidR="0006652E">
        <w:rPr>
          <w:rFonts w:eastAsiaTheme="minorEastAsia" w:cs="Times"/>
          <w:sz w:val="22"/>
          <w:szCs w:val="22"/>
          <w:lang w:eastAsia="zh-CN"/>
        </w:rPr>
        <w:t>ing</w:t>
      </w:r>
      <w:r w:rsidRPr="004C5523">
        <w:rPr>
          <w:rFonts w:eastAsiaTheme="minorEastAsia" w:cs="Times"/>
          <w:sz w:val="22"/>
          <w:szCs w:val="22"/>
          <w:lang w:eastAsia="zh-CN"/>
        </w:rPr>
        <w:t xml:space="preserve"> limitations due to large pathloss and UE transmission power. Further, </w:t>
      </w:r>
      <w:r w:rsidR="0006652E">
        <w:rPr>
          <w:rFonts w:eastAsiaTheme="minorEastAsia" w:cs="Times"/>
          <w:sz w:val="22"/>
          <w:szCs w:val="22"/>
          <w:lang w:eastAsia="zh-CN"/>
        </w:rPr>
        <w:t>ROP deployment can</w:t>
      </w:r>
      <w:r w:rsidRPr="004C5523">
        <w:rPr>
          <w:rFonts w:eastAsiaTheme="minorEastAsia" w:cs="Times"/>
          <w:sz w:val="22"/>
          <w:szCs w:val="22"/>
          <w:lang w:eastAsia="zh-CN"/>
        </w:rPr>
        <w:t xml:space="preserve"> reduce deployment cost, and facilitates deployments as there </w:t>
      </w:r>
      <w:r w:rsidR="0006652E">
        <w:rPr>
          <w:rFonts w:eastAsiaTheme="minorEastAsia" w:cs="Times"/>
          <w:sz w:val="22"/>
          <w:szCs w:val="22"/>
          <w:lang w:eastAsia="zh-CN"/>
        </w:rPr>
        <w:t>no</w:t>
      </w:r>
      <w:r w:rsidRPr="004C5523">
        <w:rPr>
          <w:rFonts w:eastAsiaTheme="minorEastAsia" w:cs="Times"/>
          <w:sz w:val="22"/>
          <w:szCs w:val="22"/>
          <w:lang w:eastAsia="zh-CN"/>
        </w:rPr>
        <w:t xml:space="preserve"> concern for downlink interference.</w:t>
      </w:r>
    </w:p>
    <w:p w14:paraId="5F707800" w14:textId="47B4C474" w:rsidR="00B65920" w:rsidRPr="00234A9F" w:rsidRDefault="003105F0" w:rsidP="004C5523">
      <w:pPr>
        <w:contextualSpacing/>
        <w:jc w:val="center"/>
      </w:pPr>
      <w:r w:rsidRPr="00234A9F">
        <w:rPr>
          <w:noProof/>
        </w:rPr>
        <w:object w:dxaOrig="10880" w:dyaOrig="3811" w14:anchorId="541CE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5pt;height:141pt" o:ole="">
            <v:imagedata r:id="rId11" o:title=""/>
          </v:shape>
          <o:OLEObject Type="Embed" ProgID="Visio.Drawing.15" ShapeID="_x0000_i1025" DrawAspect="Content" ObjectID="_1769591485" r:id="rId12"/>
        </w:object>
      </w:r>
    </w:p>
    <w:p w14:paraId="78B88637" w14:textId="77777777" w:rsidR="00B65920" w:rsidRPr="00234A9F" w:rsidRDefault="00B65920" w:rsidP="004C5523">
      <w:pPr>
        <w:pStyle w:val="Caption"/>
        <w:jc w:val="center"/>
        <w:rPr>
          <w:b w:val="0"/>
          <w:bCs w:val="0"/>
          <w:i/>
          <w:iCs/>
          <w:sz w:val="22"/>
          <w:szCs w:val="22"/>
        </w:rPr>
      </w:pPr>
      <w:bookmarkStart w:id="6" w:name="_Ref148956735"/>
      <w:r w:rsidRPr="00234A9F">
        <w:rPr>
          <w:sz w:val="22"/>
          <w:szCs w:val="22"/>
        </w:rPr>
        <w:t xml:space="preserve">Figure </w:t>
      </w:r>
      <w:r w:rsidRPr="00234A9F">
        <w:rPr>
          <w:b w:val="0"/>
          <w:bCs w:val="0"/>
          <w:i/>
          <w:iCs/>
          <w:sz w:val="22"/>
          <w:szCs w:val="22"/>
        </w:rPr>
        <w:fldChar w:fldCharType="begin"/>
      </w:r>
      <w:r w:rsidRPr="00234A9F">
        <w:rPr>
          <w:sz w:val="22"/>
          <w:szCs w:val="22"/>
        </w:rPr>
        <w:instrText xml:space="preserve"> SEQ Figure \* ARABIC </w:instrText>
      </w:r>
      <w:r w:rsidRPr="00234A9F">
        <w:rPr>
          <w:b w:val="0"/>
          <w:bCs w:val="0"/>
          <w:i/>
          <w:iCs/>
          <w:sz w:val="22"/>
          <w:szCs w:val="22"/>
        </w:rPr>
        <w:fldChar w:fldCharType="separate"/>
      </w:r>
      <w:r w:rsidRPr="00234A9F">
        <w:rPr>
          <w:noProof/>
          <w:sz w:val="22"/>
          <w:szCs w:val="22"/>
        </w:rPr>
        <w:t>1</w:t>
      </w:r>
      <w:r w:rsidRPr="00234A9F">
        <w:rPr>
          <w:b w:val="0"/>
          <w:bCs w:val="0"/>
          <w:i/>
          <w:iCs/>
          <w:sz w:val="22"/>
          <w:szCs w:val="22"/>
        </w:rPr>
        <w:fldChar w:fldCharType="end"/>
      </w:r>
      <w:bookmarkEnd w:id="6"/>
      <w:r w:rsidRPr="00234A9F">
        <w:rPr>
          <w:sz w:val="22"/>
          <w:szCs w:val="22"/>
        </w:rPr>
        <w:t xml:space="preserve"> – Conventional and uplink-only TRP operation</w:t>
      </w:r>
    </w:p>
    <w:p w14:paraId="46FE3D11" w14:textId="2279892C" w:rsidR="000E7B48" w:rsidRPr="004C5523" w:rsidRDefault="000E7B48" w:rsidP="00B65920">
      <w:pPr>
        <w:overflowPunct/>
        <w:autoSpaceDE/>
        <w:autoSpaceDN/>
        <w:adjustRightInd/>
        <w:spacing w:after="0"/>
        <w:contextualSpacing/>
        <w:jc w:val="both"/>
        <w:textAlignment w:val="auto"/>
        <w:rPr>
          <w:rFonts w:ascii="Times" w:eastAsiaTheme="minorEastAsia" w:hAnsi="Times" w:cs="Times"/>
          <w:sz w:val="22"/>
          <w:szCs w:val="22"/>
          <w:lang w:eastAsia="zh-CN"/>
        </w:rPr>
      </w:pPr>
    </w:p>
    <w:p w14:paraId="2B119347" w14:textId="5A989549" w:rsidR="00055FF4" w:rsidRDefault="001D7DF2" w:rsidP="00B65920">
      <w:pPr>
        <w:pStyle w:val="Heading1"/>
        <w:numPr>
          <w:ilvl w:val="1"/>
          <w:numId w:val="10"/>
        </w:numPr>
        <w:spacing w:before="0" w:after="0"/>
        <w:ind w:left="720"/>
        <w:contextualSpacing/>
        <w:jc w:val="both"/>
        <w:rPr>
          <w:rFonts w:cs="Arial"/>
          <w:smallCaps/>
          <w:lang w:val="en-US"/>
        </w:rPr>
      </w:pPr>
      <w:r>
        <w:rPr>
          <w:rFonts w:cs="Arial"/>
          <w:smallCaps/>
          <w:lang w:val="en-US"/>
        </w:rPr>
        <w:t>Deployment scenario</w:t>
      </w:r>
      <w:r w:rsidR="002627FB">
        <w:rPr>
          <w:rFonts w:cs="Arial"/>
          <w:smallCaps/>
          <w:lang w:val="en-US"/>
        </w:rPr>
        <w:t xml:space="preserve"> implications</w:t>
      </w:r>
    </w:p>
    <w:p w14:paraId="49A62A7C" w14:textId="4D34F350" w:rsidR="00341762" w:rsidRDefault="001F389C" w:rsidP="00B65920">
      <w:pPr>
        <w:spacing w:after="0"/>
        <w:ind w:firstLine="288"/>
        <w:contextualSpacing/>
        <w:jc w:val="both"/>
        <w:rPr>
          <w:sz w:val="22"/>
          <w:szCs w:val="22"/>
          <w:lang w:val="en-US"/>
        </w:rPr>
      </w:pPr>
      <w:r>
        <w:rPr>
          <w:sz w:val="22"/>
          <w:szCs w:val="22"/>
          <w:lang w:val="en-US"/>
        </w:rPr>
        <w:t xml:space="preserve">In an asymmetric mTRP deployment, an ROP can be placed according to the network requirements, and UE can </w:t>
      </w:r>
      <w:r w:rsidR="0064189D">
        <w:rPr>
          <w:sz w:val="22"/>
          <w:szCs w:val="22"/>
          <w:lang w:val="en-US"/>
        </w:rPr>
        <w:t>be at</w:t>
      </w:r>
      <w:r>
        <w:rPr>
          <w:sz w:val="22"/>
          <w:szCs w:val="22"/>
          <w:lang w:val="en-US"/>
        </w:rPr>
        <w:t xml:space="preserve"> an arbitrary </w:t>
      </w:r>
      <w:r w:rsidR="0064189D">
        <w:rPr>
          <w:sz w:val="22"/>
          <w:szCs w:val="22"/>
          <w:lang w:val="en-US"/>
        </w:rPr>
        <w:t>location</w:t>
      </w:r>
      <w:r>
        <w:rPr>
          <w:sz w:val="22"/>
          <w:szCs w:val="22"/>
          <w:lang w:val="en-US"/>
        </w:rPr>
        <w:t xml:space="preserve"> with respect to the main TRP and ROP. In such deployment, multiple attributes of an uplink transmission need to be considered.</w:t>
      </w:r>
      <w:r w:rsidR="00341762">
        <w:rPr>
          <w:sz w:val="22"/>
          <w:szCs w:val="22"/>
          <w:lang w:val="en-US"/>
        </w:rPr>
        <w:t xml:space="preserve"> For example, as shown in Figure 2, a</w:t>
      </w:r>
      <w:r w:rsidR="0064189D">
        <w:rPr>
          <w:sz w:val="22"/>
          <w:szCs w:val="22"/>
          <w:lang w:val="en-US"/>
        </w:rPr>
        <w:t>n uplink transmission from</w:t>
      </w:r>
      <w:r w:rsidR="00341762">
        <w:rPr>
          <w:sz w:val="22"/>
          <w:szCs w:val="22"/>
          <w:lang w:val="en-US"/>
        </w:rPr>
        <w:t xml:space="preserve"> </w:t>
      </w:r>
      <w:r w:rsidR="0064189D">
        <w:rPr>
          <w:sz w:val="22"/>
          <w:szCs w:val="22"/>
          <w:lang w:val="en-US"/>
        </w:rPr>
        <w:t xml:space="preserve">a </w:t>
      </w:r>
      <w:r w:rsidR="00341762">
        <w:rPr>
          <w:sz w:val="22"/>
          <w:szCs w:val="22"/>
          <w:lang w:val="en-US"/>
        </w:rPr>
        <w:t xml:space="preserve">UE may </w:t>
      </w:r>
      <w:r w:rsidR="0064189D">
        <w:rPr>
          <w:sz w:val="22"/>
          <w:szCs w:val="22"/>
          <w:lang w:val="en-US"/>
        </w:rPr>
        <w:t>have,</w:t>
      </w:r>
    </w:p>
    <w:p w14:paraId="4D1E8BE8" w14:textId="38C73D13" w:rsidR="001F389C" w:rsidRDefault="0064189D" w:rsidP="00341762">
      <w:pPr>
        <w:pStyle w:val="ListParagraph"/>
        <w:numPr>
          <w:ilvl w:val="0"/>
          <w:numId w:val="18"/>
        </w:numPr>
        <w:ind w:left="720"/>
        <w:contextualSpacing/>
        <w:jc w:val="both"/>
        <w:rPr>
          <w:rFonts w:ascii="Times New Roman" w:hAnsi="Times New Roman"/>
        </w:rPr>
      </w:pPr>
      <w:r>
        <w:rPr>
          <w:rFonts w:ascii="Times New Roman" w:hAnsi="Times New Roman"/>
        </w:rPr>
        <w:t>A practically similar or different angle of departure with respect to the TRP and ROP,</w:t>
      </w:r>
    </w:p>
    <w:p w14:paraId="1E1D1DDE" w14:textId="207A09F2" w:rsidR="0064189D" w:rsidRPr="007D693C" w:rsidRDefault="0064189D" w:rsidP="004C5523">
      <w:pPr>
        <w:pStyle w:val="ListParagraph"/>
        <w:numPr>
          <w:ilvl w:val="0"/>
          <w:numId w:val="18"/>
        </w:numPr>
        <w:ind w:left="720"/>
        <w:contextualSpacing/>
        <w:jc w:val="both"/>
      </w:pPr>
      <w:r>
        <w:rPr>
          <w:rFonts w:ascii="Times New Roman" w:hAnsi="Times New Roman"/>
        </w:rPr>
        <w:t>An almost the same or different distance</w:t>
      </w:r>
      <w:r w:rsidRPr="0064189D">
        <w:rPr>
          <w:rFonts w:ascii="Times New Roman" w:hAnsi="Times New Roman"/>
        </w:rPr>
        <w:t xml:space="preserve"> </w:t>
      </w:r>
      <w:r>
        <w:rPr>
          <w:rFonts w:ascii="Times New Roman" w:hAnsi="Times New Roman"/>
        </w:rPr>
        <w:t>with respect to the TRP and ROP.</w:t>
      </w:r>
    </w:p>
    <w:p w14:paraId="640980E8" w14:textId="77777777" w:rsidR="001F389C" w:rsidRDefault="001F389C" w:rsidP="001F389C">
      <w:pPr>
        <w:spacing w:after="0"/>
        <w:contextualSpacing/>
        <w:jc w:val="both"/>
        <w:rPr>
          <w:b/>
          <w:bCs/>
          <w:sz w:val="22"/>
          <w:szCs w:val="22"/>
          <w:highlight w:val="lightGray"/>
          <w:lang w:val="en-US"/>
        </w:rPr>
      </w:pPr>
    </w:p>
    <w:p w14:paraId="2F8C1C18" w14:textId="29BC96B8" w:rsidR="00B84062" w:rsidRDefault="0064189D" w:rsidP="0064189D">
      <w:pPr>
        <w:pStyle w:val="BodyText"/>
        <w:spacing w:after="0"/>
        <w:contextualSpacing/>
        <w:rPr>
          <w:bCs/>
          <w:i/>
          <w:sz w:val="22"/>
          <w:lang w:eastAsia="sv-SE"/>
        </w:rPr>
      </w:pPr>
      <w:bookmarkStart w:id="7" w:name="_Hlk156408628"/>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 xml:space="preserve">In an asymmetric deployment, a UE may have a very different </w:t>
      </w:r>
      <w:r w:rsidR="00B84062">
        <w:rPr>
          <w:bCs/>
          <w:i/>
          <w:sz w:val="22"/>
          <w:lang w:eastAsia="sv-SE"/>
        </w:rPr>
        <w:t xml:space="preserve">relative </w:t>
      </w:r>
      <w:r>
        <w:rPr>
          <w:bCs/>
          <w:i/>
          <w:sz w:val="22"/>
          <w:lang w:eastAsia="sv-SE"/>
        </w:rPr>
        <w:t xml:space="preserve">location with respect to </w:t>
      </w:r>
      <w:r w:rsidR="00B84062">
        <w:rPr>
          <w:bCs/>
          <w:i/>
          <w:sz w:val="22"/>
          <w:lang w:eastAsia="sv-SE"/>
        </w:rPr>
        <w:t>the TRP and ROP.</w:t>
      </w:r>
    </w:p>
    <w:p w14:paraId="616FDF07" w14:textId="77777777" w:rsidR="00B84062" w:rsidRDefault="00B84062" w:rsidP="0064189D">
      <w:pPr>
        <w:pStyle w:val="BodyText"/>
        <w:spacing w:after="0"/>
        <w:contextualSpacing/>
        <w:rPr>
          <w:bCs/>
          <w:i/>
          <w:sz w:val="22"/>
          <w:lang w:eastAsia="sv-SE"/>
        </w:rPr>
      </w:pPr>
    </w:p>
    <w:p w14:paraId="6F3DDAEA" w14:textId="6BDA1192" w:rsidR="00B84062" w:rsidRDefault="00B84062" w:rsidP="00B84062">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Cs/>
          <w:sz w:val="22"/>
          <w:szCs w:val="22"/>
          <w:lang w:eastAsia="sv-SE"/>
        </w:rPr>
        <w:t xml:space="preserve"> </w:t>
      </w:r>
      <w:r w:rsidR="003B0D24" w:rsidRPr="004C5523">
        <w:rPr>
          <w:bCs/>
          <w:i/>
          <w:sz w:val="22"/>
          <w:szCs w:val="22"/>
          <w:lang w:eastAsia="sv-SE"/>
        </w:rPr>
        <w:t>For uplink transmission in an asymmetric deployment, c</w:t>
      </w:r>
      <w:r w:rsidR="003B0D24" w:rsidRPr="003B0D24">
        <w:rPr>
          <w:bCs/>
          <w:i/>
          <w:sz w:val="22"/>
          <w:lang w:eastAsia="sv-SE"/>
        </w:rPr>
        <w:t>onsider</w:t>
      </w:r>
      <w:r w:rsidR="003B0D24" w:rsidRPr="004C5523">
        <w:rPr>
          <w:i/>
        </w:rPr>
        <w:t xml:space="preserve"> </w:t>
      </w:r>
      <w:r w:rsidR="003B0D24" w:rsidRPr="003B0D24">
        <w:rPr>
          <w:bCs/>
          <w:i/>
          <w:sz w:val="22"/>
          <w:lang w:eastAsia="sv-SE"/>
        </w:rPr>
        <w:t>all attributes of an uplink transmission</w:t>
      </w:r>
      <w:r w:rsidRPr="003B0D24">
        <w:rPr>
          <w:bCs/>
          <w:i/>
          <w:sz w:val="22"/>
          <w:lang w:eastAsia="sv-SE"/>
        </w:rPr>
        <w:t>.</w:t>
      </w:r>
    </w:p>
    <w:p w14:paraId="0CE36C58" w14:textId="77777777" w:rsidR="00855D32" w:rsidRDefault="00855D32" w:rsidP="00855D32">
      <w:pPr>
        <w:spacing w:after="0"/>
        <w:ind w:firstLine="288"/>
        <w:contextualSpacing/>
        <w:jc w:val="both"/>
        <w:rPr>
          <w:sz w:val="22"/>
          <w:szCs w:val="22"/>
          <w:lang w:val="en-US"/>
        </w:rPr>
      </w:pPr>
    </w:p>
    <w:p w14:paraId="496FD621" w14:textId="712E4F83" w:rsidR="00BF3BF2" w:rsidRDefault="00855D32" w:rsidP="00855D32">
      <w:pPr>
        <w:spacing w:after="0"/>
        <w:ind w:firstLine="288"/>
        <w:contextualSpacing/>
        <w:jc w:val="both"/>
        <w:rPr>
          <w:sz w:val="22"/>
          <w:szCs w:val="22"/>
          <w:lang w:val="en-US"/>
        </w:rPr>
      </w:pPr>
      <w:r>
        <w:rPr>
          <w:sz w:val="22"/>
          <w:szCs w:val="22"/>
          <w:lang w:val="en-US"/>
        </w:rPr>
        <w:t xml:space="preserve">According to the WI description, the assumed scenario is based on intra-band, intra-DU non-collocated mTRP deployment with support for both FR1 and FR2. As stated, the pathloss offset required for UL power control for two non-collocated TRPs it is a natural necessity for the UL power control processes. As such, support of two power control loops using a single DL RS pathloss source requires a set of pathloss offsets configuration. However, defining the pathloss offset configuration, requires a better understanding of the deployment itself in </w:t>
      </w:r>
      <w:r>
        <w:rPr>
          <w:sz w:val="22"/>
          <w:szCs w:val="22"/>
          <w:lang w:val="en-US"/>
        </w:rPr>
        <w:lastRenderedPageBreak/>
        <w:t xml:space="preserve">terms of cell size, UE relative location, TRP UL coverage, etc. Basically, the size of the pathloss offset values are related to the deployment scenario, meaning where UE and ROPs are placed in the cell. </w:t>
      </w:r>
      <w:r w:rsidR="00F54A50">
        <w:rPr>
          <w:sz w:val="22"/>
          <w:szCs w:val="22"/>
          <w:lang w:val="en-US"/>
        </w:rPr>
        <w:t xml:space="preserve">Specifically, how to associate the pathloss offset and the PC closed-loop index under unified TCI framework should be discussed, where Rel-18 unified TCI extension feature already supports flexible TCI state association across two TRPs via the TCI-activation command. Therefore, associating such additional PC parameter for a TRP with one of indicated TCI-states </w:t>
      </w:r>
      <w:r w:rsidR="00CA6709">
        <w:rPr>
          <w:sz w:val="22"/>
          <w:szCs w:val="22"/>
          <w:lang w:val="en-US"/>
        </w:rPr>
        <w:t>is a natural way for this feature.</w:t>
      </w:r>
    </w:p>
    <w:p w14:paraId="6F7CED39" w14:textId="77777777" w:rsidR="00CA6709" w:rsidRDefault="00CA6709" w:rsidP="00CA6709">
      <w:pPr>
        <w:pStyle w:val="BodyText"/>
        <w:spacing w:after="0"/>
        <w:contextualSpacing/>
        <w:rPr>
          <w:b/>
          <w:i/>
          <w:sz w:val="22"/>
          <w:szCs w:val="22"/>
          <w:lang w:eastAsia="sv-SE"/>
        </w:rPr>
      </w:pPr>
    </w:p>
    <w:p w14:paraId="26A5A09D" w14:textId="76E83C0E" w:rsidR="00CA6709" w:rsidRDefault="00CA6709" w:rsidP="00CA6709">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An additional set of PC parameters including a pathloss offset and a closed-loop index needs to be associated with a UL-only TRP under unified TCI framework.</w:t>
      </w:r>
    </w:p>
    <w:p w14:paraId="3B0F7915" w14:textId="77777777" w:rsidR="00CA6709" w:rsidRDefault="00CA6709" w:rsidP="00CA6709">
      <w:pPr>
        <w:pStyle w:val="BodyText"/>
        <w:spacing w:after="0"/>
        <w:contextualSpacing/>
        <w:rPr>
          <w:bCs/>
          <w:i/>
          <w:sz w:val="22"/>
          <w:szCs w:val="22"/>
          <w:lang w:eastAsia="sv-SE"/>
        </w:rPr>
      </w:pPr>
    </w:p>
    <w:p w14:paraId="5BA4F07F" w14:textId="06AF818D" w:rsidR="00CA6709" w:rsidRDefault="00CA6709" w:rsidP="00CA6709">
      <w:pPr>
        <w:pStyle w:val="BodyText"/>
        <w:spacing w:after="0"/>
        <w:contextualSpacing/>
        <w:rPr>
          <w:bCs/>
          <w:i/>
          <w:sz w:val="22"/>
          <w:szCs w:val="22"/>
          <w:lang w:eastAsia="sv-SE"/>
        </w:rPr>
      </w:pPr>
      <w:r w:rsidRPr="001D1AE3">
        <w:rPr>
          <w:b/>
          <w:i/>
          <w:sz w:val="22"/>
          <w:szCs w:val="22"/>
          <w:lang w:eastAsia="sv-SE"/>
        </w:rPr>
        <w:t xml:space="preserve">Proposal </w:t>
      </w:r>
      <w:r>
        <w:rPr>
          <w:b/>
          <w:i/>
          <w:sz w:val="22"/>
          <w:szCs w:val="22"/>
          <w:lang w:eastAsia="sv-SE"/>
        </w:rPr>
        <w:t>2</w:t>
      </w:r>
      <w:r w:rsidRPr="001D1AE3">
        <w:rPr>
          <w:b/>
          <w:i/>
          <w:sz w:val="22"/>
          <w:szCs w:val="22"/>
          <w:lang w:eastAsia="sv-SE"/>
        </w:rPr>
        <w:t>:</w:t>
      </w:r>
      <w:r w:rsidRPr="001D1AE3">
        <w:rPr>
          <w:bCs/>
          <w:i/>
          <w:sz w:val="22"/>
          <w:szCs w:val="22"/>
          <w:lang w:eastAsia="sv-SE"/>
        </w:rPr>
        <w:t xml:space="preserve"> </w:t>
      </w:r>
      <w:r w:rsidR="00D55062">
        <w:rPr>
          <w:bCs/>
          <w:i/>
          <w:sz w:val="22"/>
          <w:szCs w:val="22"/>
          <w:lang w:eastAsia="sv-SE"/>
        </w:rPr>
        <w:t xml:space="preserve">Considering Rel-18 unified TCI extension feature, </w:t>
      </w:r>
      <w:r w:rsidR="00D55062" w:rsidRPr="00D55062">
        <w:rPr>
          <w:bCs/>
          <w:i/>
          <w:sz w:val="22"/>
          <w:szCs w:val="22"/>
          <w:lang w:eastAsia="sv-SE"/>
        </w:rPr>
        <w:t xml:space="preserve">associating </w:t>
      </w:r>
      <w:r w:rsidR="00D55062">
        <w:rPr>
          <w:bCs/>
          <w:i/>
          <w:sz w:val="22"/>
          <w:szCs w:val="22"/>
          <w:lang w:eastAsia="sv-SE"/>
        </w:rPr>
        <w:t xml:space="preserve">the </w:t>
      </w:r>
      <w:r w:rsidR="00D55062" w:rsidRPr="00D55062">
        <w:rPr>
          <w:bCs/>
          <w:i/>
          <w:sz w:val="22"/>
          <w:szCs w:val="22"/>
          <w:lang w:eastAsia="sv-SE"/>
        </w:rPr>
        <w:t>pathloss offset and the PC closed-loop index</w:t>
      </w:r>
      <w:r w:rsidR="00D55062">
        <w:rPr>
          <w:bCs/>
          <w:i/>
          <w:sz w:val="22"/>
          <w:szCs w:val="22"/>
          <w:lang w:eastAsia="sv-SE"/>
        </w:rPr>
        <w:t xml:space="preserve"> with one of indicated TCI-states is a natural way, as an indicated TCI-state can represent the UL-only TRP</w:t>
      </w:r>
      <w:r>
        <w:rPr>
          <w:bCs/>
          <w:i/>
          <w:sz w:val="22"/>
          <w:szCs w:val="22"/>
          <w:lang w:eastAsia="sv-SE"/>
        </w:rPr>
        <w:t xml:space="preserve">. </w:t>
      </w:r>
    </w:p>
    <w:p w14:paraId="12B2059D" w14:textId="77777777" w:rsidR="00CA6709" w:rsidRDefault="00CA6709" w:rsidP="00CA6709">
      <w:pPr>
        <w:pStyle w:val="BodyText"/>
        <w:spacing w:after="0"/>
        <w:contextualSpacing/>
        <w:rPr>
          <w:rFonts w:ascii="Times New Roman" w:eastAsia="Times New Roman" w:hAnsi="Times New Roman"/>
          <w:i/>
          <w:iCs/>
          <w:sz w:val="22"/>
          <w:szCs w:val="22"/>
        </w:rPr>
      </w:pPr>
    </w:p>
    <w:p w14:paraId="409B14C4" w14:textId="60A6D239" w:rsidR="00855D32" w:rsidRDefault="00BF3BF2" w:rsidP="00855D32">
      <w:pPr>
        <w:spacing w:after="0"/>
        <w:ind w:firstLine="288"/>
        <w:contextualSpacing/>
        <w:jc w:val="both"/>
        <w:rPr>
          <w:sz w:val="22"/>
          <w:szCs w:val="22"/>
          <w:lang w:val="en-US"/>
        </w:rPr>
      </w:pPr>
      <w:r>
        <w:rPr>
          <w:sz w:val="22"/>
          <w:szCs w:val="22"/>
          <w:lang w:val="en-US"/>
        </w:rPr>
        <w:t>As shown in Figure 2,</w:t>
      </w:r>
      <w:r w:rsidR="002278F7">
        <w:rPr>
          <w:sz w:val="22"/>
          <w:szCs w:val="22"/>
          <w:lang w:val="en-US"/>
        </w:rPr>
        <w:t xml:space="preserve"> a pathloss offset is impacted according to the distance as well as the beam direction for the uplink transmission. A pathloss offset may be defined to considered only for the purpose of a sufficiently strong reception by ROP or a joint reception by TRP and ROP. Similarly, the configured spatial filter for uplink transmission needs to be determined as whether it should support an adequately strong reception by ROP or a joint reception by TRP and ROP.</w:t>
      </w:r>
      <w:r w:rsidR="00A2692B">
        <w:rPr>
          <w:sz w:val="22"/>
          <w:szCs w:val="22"/>
          <w:lang w:val="en-US"/>
        </w:rPr>
        <w:t xml:space="preserve"> </w:t>
      </w:r>
      <w:r w:rsidR="00097A83">
        <w:rPr>
          <w:sz w:val="22"/>
          <w:szCs w:val="22"/>
          <w:lang w:val="en-US"/>
        </w:rPr>
        <w:t xml:space="preserve">This is an important consideration, as it may have </w:t>
      </w:r>
      <w:r w:rsidR="00A61787">
        <w:rPr>
          <w:sz w:val="22"/>
          <w:szCs w:val="22"/>
          <w:lang w:val="en-US"/>
        </w:rPr>
        <w:t xml:space="preserve">an </w:t>
      </w:r>
      <w:r w:rsidR="00097A83">
        <w:rPr>
          <w:sz w:val="22"/>
          <w:szCs w:val="22"/>
          <w:lang w:val="en-US"/>
        </w:rPr>
        <w:t xml:space="preserve">impact on </w:t>
      </w:r>
      <w:r w:rsidR="00A2692B">
        <w:rPr>
          <w:sz w:val="22"/>
          <w:szCs w:val="22"/>
          <w:lang w:val="en-US"/>
        </w:rPr>
        <w:t>potential uplink interference</w:t>
      </w:r>
      <w:r w:rsidR="00097A83">
        <w:rPr>
          <w:sz w:val="22"/>
          <w:szCs w:val="22"/>
          <w:lang w:val="en-US"/>
        </w:rPr>
        <w:t>.</w:t>
      </w:r>
      <w:r w:rsidR="00A2692B">
        <w:rPr>
          <w:sz w:val="22"/>
          <w:szCs w:val="22"/>
          <w:lang w:val="en-US"/>
        </w:rPr>
        <w:t xml:space="preserve">  </w:t>
      </w:r>
    </w:p>
    <w:p w14:paraId="11C04FDE" w14:textId="77777777" w:rsidR="002278F7" w:rsidRDefault="002278F7" w:rsidP="002278F7">
      <w:pPr>
        <w:pStyle w:val="BodyText"/>
        <w:spacing w:after="0"/>
        <w:contextualSpacing/>
        <w:rPr>
          <w:b/>
          <w:i/>
          <w:sz w:val="22"/>
          <w:szCs w:val="22"/>
          <w:lang w:eastAsia="sv-SE"/>
        </w:rPr>
      </w:pPr>
    </w:p>
    <w:p w14:paraId="34157AFC" w14:textId="471F22EF" w:rsidR="002278F7" w:rsidRDefault="002278F7" w:rsidP="002278F7">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sidR="00D55062">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The pathloss offset values/range dimensioning depend</w:t>
      </w:r>
      <w:r w:rsidR="00AB414E">
        <w:rPr>
          <w:bCs/>
          <w:i/>
          <w:sz w:val="22"/>
          <w:lang w:eastAsia="sv-SE"/>
        </w:rPr>
        <w:t>s</w:t>
      </w:r>
      <w:r>
        <w:rPr>
          <w:bCs/>
          <w:i/>
          <w:sz w:val="22"/>
          <w:lang w:eastAsia="sv-SE"/>
        </w:rPr>
        <w:t xml:space="preserve"> on the deployment scenario</w:t>
      </w:r>
      <w:r w:rsidR="00A2692B">
        <w:rPr>
          <w:bCs/>
          <w:i/>
          <w:sz w:val="22"/>
          <w:lang w:eastAsia="sv-SE"/>
        </w:rPr>
        <w:t xml:space="preserve"> and UE placement</w:t>
      </w:r>
      <w:r>
        <w:rPr>
          <w:bCs/>
          <w:i/>
          <w:sz w:val="22"/>
          <w:lang w:eastAsia="sv-SE"/>
        </w:rPr>
        <w:t>.</w:t>
      </w:r>
    </w:p>
    <w:p w14:paraId="371BDCF4" w14:textId="77777777" w:rsidR="002278F7" w:rsidRDefault="002278F7" w:rsidP="002278F7">
      <w:pPr>
        <w:pStyle w:val="BodyText"/>
        <w:spacing w:after="0"/>
        <w:contextualSpacing/>
        <w:rPr>
          <w:bCs/>
          <w:i/>
          <w:sz w:val="22"/>
          <w:szCs w:val="22"/>
          <w:lang w:eastAsia="sv-SE"/>
        </w:rPr>
      </w:pPr>
    </w:p>
    <w:p w14:paraId="432A245A" w14:textId="108C05CA" w:rsidR="00A2692B" w:rsidRDefault="00A2692B" w:rsidP="00A2692B">
      <w:pPr>
        <w:pStyle w:val="BodyText"/>
        <w:spacing w:after="0"/>
        <w:contextualSpacing/>
        <w:rPr>
          <w:rFonts w:ascii="Times New Roman" w:eastAsia="Times New Roman" w:hAnsi="Times New Roman"/>
          <w:i/>
          <w:iCs/>
          <w:sz w:val="22"/>
          <w:szCs w:val="22"/>
        </w:rPr>
      </w:pPr>
      <w:r w:rsidRPr="001D1AE3">
        <w:rPr>
          <w:b/>
          <w:i/>
          <w:sz w:val="22"/>
          <w:szCs w:val="22"/>
          <w:lang w:eastAsia="sv-SE"/>
        </w:rPr>
        <w:t xml:space="preserve">Proposal </w:t>
      </w:r>
      <w:r w:rsidR="00D55062">
        <w:rPr>
          <w:b/>
          <w:i/>
          <w:sz w:val="22"/>
          <w:szCs w:val="22"/>
          <w:lang w:eastAsia="sv-SE"/>
        </w:rPr>
        <w:t>3</w:t>
      </w:r>
      <w:r w:rsidRPr="001D1AE3">
        <w:rPr>
          <w:b/>
          <w:i/>
          <w:sz w:val="22"/>
          <w:szCs w:val="22"/>
          <w:lang w:eastAsia="sv-SE"/>
        </w:rPr>
        <w:t>:</w:t>
      </w:r>
      <w:r w:rsidRPr="001D1AE3">
        <w:rPr>
          <w:bCs/>
          <w:i/>
          <w:sz w:val="22"/>
          <w:szCs w:val="22"/>
          <w:lang w:eastAsia="sv-SE"/>
        </w:rPr>
        <w:t xml:space="preserve"> </w:t>
      </w:r>
      <w:r>
        <w:rPr>
          <w:bCs/>
          <w:i/>
          <w:sz w:val="22"/>
          <w:szCs w:val="22"/>
          <w:lang w:eastAsia="sv-SE"/>
        </w:rPr>
        <w:t>S</w:t>
      </w:r>
      <w:r w:rsidR="00A61787">
        <w:rPr>
          <w:bCs/>
          <w:i/>
          <w:sz w:val="22"/>
          <w:szCs w:val="22"/>
          <w:lang w:eastAsia="sv-SE"/>
        </w:rPr>
        <w:t>pecify</w:t>
      </w:r>
      <w:r>
        <w:rPr>
          <w:bCs/>
          <w:i/>
          <w:sz w:val="22"/>
          <w:szCs w:val="22"/>
          <w:lang w:eastAsia="sv-SE"/>
        </w:rPr>
        <w:t xml:space="preserve"> determination of spatial filter for uplink transmission to enable definition of pathloss offset values. </w:t>
      </w:r>
    </w:p>
    <w:p w14:paraId="066711F1" w14:textId="77777777" w:rsidR="00A2692B" w:rsidRDefault="00A2692B" w:rsidP="002278F7">
      <w:pPr>
        <w:pStyle w:val="BodyText"/>
        <w:spacing w:after="0"/>
        <w:contextualSpacing/>
        <w:rPr>
          <w:bCs/>
          <w:i/>
          <w:sz w:val="22"/>
          <w:szCs w:val="22"/>
          <w:lang w:eastAsia="sv-SE"/>
        </w:rPr>
      </w:pPr>
    </w:p>
    <w:p w14:paraId="528D6164" w14:textId="66C6DD7D" w:rsidR="00A2692B" w:rsidRDefault="00A2692B" w:rsidP="00A2692B">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sidR="00D55062">
        <w:rPr>
          <w:b/>
          <w:i/>
          <w:sz w:val="22"/>
          <w:szCs w:val="22"/>
          <w:lang w:eastAsia="sv-SE"/>
        </w:rPr>
        <w:t>4</w:t>
      </w:r>
      <w:r w:rsidRPr="00D42493">
        <w:rPr>
          <w:b/>
          <w:i/>
          <w:sz w:val="22"/>
          <w:szCs w:val="22"/>
          <w:lang w:eastAsia="sv-SE"/>
        </w:rPr>
        <w:t>:</w:t>
      </w:r>
      <w:r>
        <w:rPr>
          <w:bCs/>
          <w:iCs/>
          <w:sz w:val="22"/>
          <w:szCs w:val="22"/>
          <w:lang w:eastAsia="sv-SE"/>
        </w:rPr>
        <w:t xml:space="preserve"> </w:t>
      </w:r>
      <w:r>
        <w:rPr>
          <w:bCs/>
          <w:i/>
          <w:sz w:val="22"/>
          <w:lang w:eastAsia="sv-SE"/>
        </w:rPr>
        <w:t>Beam determination and pathloss determination may be based on satisfying reception by an ROP or joint TRP and ROP.</w:t>
      </w:r>
    </w:p>
    <w:p w14:paraId="14DE235B" w14:textId="77777777" w:rsidR="00A2692B" w:rsidRDefault="00A2692B" w:rsidP="00A2692B">
      <w:pPr>
        <w:pStyle w:val="BodyText"/>
        <w:spacing w:after="0"/>
        <w:contextualSpacing/>
        <w:rPr>
          <w:bCs/>
          <w:i/>
          <w:sz w:val="22"/>
          <w:szCs w:val="22"/>
          <w:lang w:eastAsia="sv-SE"/>
        </w:rPr>
      </w:pPr>
    </w:p>
    <w:p w14:paraId="6EE54437" w14:textId="762BECB5" w:rsidR="00A61787" w:rsidRDefault="00A2692B" w:rsidP="00A2692B">
      <w:pPr>
        <w:pStyle w:val="BodyText"/>
        <w:spacing w:after="0"/>
        <w:contextualSpacing/>
        <w:rPr>
          <w:bCs/>
          <w:i/>
          <w:sz w:val="22"/>
          <w:szCs w:val="22"/>
          <w:lang w:eastAsia="sv-SE"/>
        </w:rPr>
      </w:pPr>
      <w:r w:rsidRPr="001D1AE3">
        <w:rPr>
          <w:b/>
          <w:i/>
          <w:sz w:val="22"/>
          <w:szCs w:val="22"/>
          <w:lang w:eastAsia="sv-SE"/>
        </w:rPr>
        <w:t xml:space="preserve">Proposal </w:t>
      </w:r>
      <w:r w:rsidR="00D55062">
        <w:rPr>
          <w:b/>
          <w:i/>
          <w:sz w:val="22"/>
          <w:szCs w:val="22"/>
          <w:lang w:eastAsia="sv-SE"/>
        </w:rPr>
        <w:t>4</w:t>
      </w:r>
      <w:r w:rsidRPr="001D1AE3">
        <w:rPr>
          <w:b/>
          <w:i/>
          <w:sz w:val="22"/>
          <w:szCs w:val="22"/>
          <w:lang w:eastAsia="sv-SE"/>
        </w:rPr>
        <w:t>:</w:t>
      </w:r>
      <w:r w:rsidRPr="001D1AE3">
        <w:rPr>
          <w:bCs/>
          <w:i/>
          <w:sz w:val="22"/>
          <w:szCs w:val="22"/>
          <w:lang w:eastAsia="sv-SE"/>
        </w:rPr>
        <w:t xml:space="preserve"> </w:t>
      </w:r>
      <w:r>
        <w:rPr>
          <w:bCs/>
          <w:i/>
          <w:sz w:val="22"/>
          <w:szCs w:val="22"/>
          <w:lang w:eastAsia="sv-SE"/>
        </w:rPr>
        <w:t xml:space="preserve">Study </w:t>
      </w:r>
      <w:r w:rsidR="00A61787">
        <w:rPr>
          <w:bCs/>
          <w:i/>
          <w:sz w:val="22"/>
          <w:szCs w:val="22"/>
          <w:lang w:eastAsia="sv-SE"/>
        </w:rPr>
        <w:t>aspects related to determination of ROP-only reception and joint TRP-ROP reception.</w:t>
      </w:r>
    </w:p>
    <w:p w14:paraId="0DD32068" w14:textId="3B5B4B44" w:rsidR="001F389C" w:rsidRDefault="0064189D" w:rsidP="0084214C">
      <w:pPr>
        <w:spacing w:after="0"/>
        <w:contextualSpacing/>
        <w:jc w:val="center"/>
        <w:rPr>
          <w:noProof/>
        </w:rPr>
      </w:pPr>
      <w:r w:rsidRPr="00234A9F">
        <w:rPr>
          <w:noProof/>
        </w:rPr>
        <w:object w:dxaOrig="10880" w:dyaOrig="3271" w14:anchorId="29514B8E">
          <v:shape id="_x0000_i1026" type="#_x0000_t75" alt="" style="width:401.5pt;height:121pt" o:ole="">
            <v:imagedata r:id="rId13" o:title=""/>
          </v:shape>
          <o:OLEObject Type="Embed" ProgID="Visio.Drawing.15" ShapeID="_x0000_i1026" DrawAspect="Content" ObjectID="_1769591486" r:id="rId14"/>
        </w:object>
      </w:r>
    </w:p>
    <w:p w14:paraId="4212B592" w14:textId="1247EB3F" w:rsidR="00DE144A" w:rsidRPr="00234A9F" w:rsidRDefault="00DE144A" w:rsidP="00DE144A">
      <w:pPr>
        <w:pStyle w:val="Caption"/>
        <w:jc w:val="center"/>
        <w:rPr>
          <w:b w:val="0"/>
          <w:bCs w:val="0"/>
          <w:i/>
          <w:iCs/>
          <w:sz w:val="22"/>
          <w:szCs w:val="22"/>
        </w:rPr>
      </w:pPr>
      <w:r w:rsidRPr="00234A9F">
        <w:rPr>
          <w:sz w:val="22"/>
          <w:szCs w:val="22"/>
        </w:rPr>
        <w:t xml:space="preserve">Figure </w:t>
      </w:r>
      <w:r w:rsidRPr="00234A9F">
        <w:rPr>
          <w:b w:val="0"/>
          <w:bCs w:val="0"/>
          <w:i/>
          <w:iCs/>
          <w:sz w:val="22"/>
          <w:szCs w:val="22"/>
        </w:rPr>
        <w:fldChar w:fldCharType="begin"/>
      </w:r>
      <w:r w:rsidRPr="00234A9F">
        <w:rPr>
          <w:sz w:val="22"/>
          <w:szCs w:val="22"/>
        </w:rPr>
        <w:instrText xml:space="preserve"> SEQ Figure \* ARABIC </w:instrText>
      </w:r>
      <w:r w:rsidRPr="00234A9F">
        <w:rPr>
          <w:b w:val="0"/>
          <w:bCs w:val="0"/>
          <w:i/>
          <w:iCs/>
          <w:sz w:val="22"/>
          <w:szCs w:val="22"/>
        </w:rPr>
        <w:fldChar w:fldCharType="separate"/>
      </w:r>
      <w:r>
        <w:rPr>
          <w:noProof/>
          <w:sz w:val="22"/>
          <w:szCs w:val="22"/>
        </w:rPr>
        <w:t>2</w:t>
      </w:r>
      <w:r w:rsidRPr="00234A9F">
        <w:rPr>
          <w:b w:val="0"/>
          <w:bCs w:val="0"/>
          <w:i/>
          <w:iCs/>
          <w:sz w:val="22"/>
          <w:szCs w:val="22"/>
        </w:rPr>
        <w:fldChar w:fldCharType="end"/>
      </w:r>
      <w:r w:rsidRPr="00234A9F">
        <w:rPr>
          <w:sz w:val="22"/>
          <w:szCs w:val="22"/>
        </w:rPr>
        <w:t xml:space="preserve"> – </w:t>
      </w:r>
      <w:r>
        <w:rPr>
          <w:sz w:val="22"/>
          <w:szCs w:val="22"/>
        </w:rPr>
        <w:t>Different placement of UE and ROP</w:t>
      </w:r>
    </w:p>
    <w:p w14:paraId="26553A5E" w14:textId="77777777" w:rsidR="00DE144A" w:rsidRPr="004C5523" w:rsidRDefault="00DE144A" w:rsidP="004C5523">
      <w:pPr>
        <w:spacing w:after="0"/>
        <w:contextualSpacing/>
        <w:jc w:val="center"/>
        <w:rPr>
          <w:b/>
          <w:bCs/>
          <w:sz w:val="22"/>
          <w:szCs w:val="22"/>
          <w:highlight w:val="lightGray"/>
        </w:rPr>
      </w:pPr>
    </w:p>
    <w:p w14:paraId="3F25C885" w14:textId="0EFC4B93" w:rsidR="004E0E18" w:rsidRDefault="004E0E18" w:rsidP="00B65920">
      <w:pPr>
        <w:spacing w:after="0"/>
        <w:ind w:firstLine="288"/>
        <w:contextualSpacing/>
        <w:jc w:val="both"/>
        <w:rPr>
          <w:bCs/>
          <w:iCs/>
          <w:sz w:val="22"/>
          <w:szCs w:val="22"/>
          <w:lang w:eastAsia="sv-SE"/>
        </w:rPr>
      </w:pPr>
      <w:r>
        <w:rPr>
          <w:bCs/>
          <w:iCs/>
          <w:sz w:val="22"/>
          <w:szCs w:val="22"/>
          <w:lang w:eastAsia="sv-SE"/>
        </w:rPr>
        <w:t>In the absence of an ROP, the timing for an uplink transmission is determined by the gNB and indicated to the UE by the TA value. As demonstrated in Figure 2, i</w:t>
      </w:r>
      <w:r w:rsidR="00040B8E">
        <w:rPr>
          <w:bCs/>
          <w:iCs/>
          <w:sz w:val="22"/>
          <w:szCs w:val="22"/>
          <w:lang w:eastAsia="sv-SE"/>
        </w:rPr>
        <w:t xml:space="preserve">n an asymmetric deployment, </w:t>
      </w:r>
      <w:r>
        <w:rPr>
          <w:bCs/>
          <w:iCs/>
          <w:sz w:val="22"/>
          <w:szCs w:val="22"/>
          <w:lang w:eastAsia="sv-SE"/>
        </w:rPr>
        <w:t xml:space="preserve">the difference in UE distance with respect to the main </w:t>
      </w:r>
      <w:r w:rsidR="00040B8E">
        <w:rPr>
          <w:bCs/>
          <w:iCs/>
          <w:sz w:val="22"/>
          <w:szCs w:val="22"/>
          <w:lang w:eastAsia="sv-SE"/>
        </w:rPr>
        <w:t xml:space="preserve">TRP and an ROP may be </w:t>
      </w:r>
      <w:r>
        <w:rPr>
          <w:bCs/>
          <w:iCs/>
          <w:sz w:val="22"/>
          <w:szCs w:val="22"/>
          <w:lang w:eastAsia="sv-SE"/>
        </w:rPr>
        <w:t xml:space="preserve">large enough to require an adjustment </w:t>
      </w:r>
      <w:r w:rsidR="004A40E8">
        <w:rPr>
          <w:bCs/>
          <w:iCs/>
          <w:sz w:val="22"/>
          <w:szCs w:val="22"/>
          <w:lang w:eastAsia="sv-SE"/>
        </w:rPr>
        <w:t>for an</w:t>
      </w:r>
      <w:r>
        <w:rPr>
          <w:bCs/>
          <w:iCs/>
          <w:sz w:val="22"/>
          <w:szCs w:val="22"/>
          <w:lang w:eastAsia="sv-SE"/>
        </w:rPr>
        <w:t xml:space="preserve"> </w:t>
      </w:r>
      <w:r w:rsidR="00040B8E">
        <w:rPr>
          <w:bCs/>
          <w:iCs/>
          <w:sz w:val="22"/>
          <w:szCs w:val="22"/>
          <w:lang w:eastAsia="sv-SE"/>
        </w:rPr>
        <w:t>uplink transmission</w:t>
      </w:r>
      <w:r>
        <w:rPr>
          <w:bCs/>
          <w:iCs/>
          <w:sz w:val="22"/>
          <w:szCs w:val="22"/>
          <w:lang w:eastAsia="sv-SE"/>
        </w:rPr>
        <w:t xml:space="preserve">. </w:t>
      </w:r>
      <w:r w:rsidR="00040B8E">
        <w:rPr>
          <w:bCs/>
          <w:iCs/>
          <w:sz w:val="22"/>
          <w:szCs w:val="22"/>
          <w:lang w:eastAsia="sv-SE"/>
        </w:rPr>
        <w:t xml:space="preserve"> </w:t>
      </w:r>
      <w:r w:rsidR="004A40E8">
        <w:rPr>
          <w:bCs/>
          <w:iCs/>
          <w:sz w:val="22"/>
          <w:szCs w:val="22"/>
          <w:lang w:eastAsia="sv-SE"/>
        </w:rPr>
        <w:t xml:space="preserve">Therefore, it is important to consider and use more than one </w:t>
      </w:r>
      <w:r w:rsidR="004A40E8" w:rsidRPr="004C5523">
        <w:rPr>
          <w:bCs/>
          <w:iCs/>
          <w:sz w:val="22"/>
          <w:szCs w:val="22"/>
          <w:lang w:eastAsia="sv-SE"/>
        </w:rPr>
        <w:t>TA value according to whether an uplink transmission is intended for a TRP-only, ROP-only or joint TRP and ROP reception.</w:t>
      </w:r>
    </w:p>
    <w:p w14:paraId="7363F0B9" w14:textId="77777777" w:rsidR="004E0E18" w:rsidRDefault="004E0E18" w:rsidP="004E0E18">
      <w:pPr>
        <w:pStyle w:val="BodyText"/>
        <w:spacing w:after="0"/>
        <w:contextualSpacing/>
        <w:rPr>
          <w:b/>
          <w:i/>
          <w:sz w:val="22"/>
          <w:szCs w:val="22"/>
          <w:lang w:eastAsia="sv-SE"/>
        </w:rPr>
      </w:pPr>
    </w:p>
    <w:p w14:paraId="4BDDFA76" w14:textId="0E24D5F7" w:rsidR="004E0E18" w:rsidRDefault="004E0E18" w:rsidP="004E0E18">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sidR="00D55062">
        <w:rPr>
          <w:b/>
          <w:i/>
          <w:sz w:val="22"/>
          <w:szCs w:val="22"/>
          <w:lang w:eastAsia="sv-SE"/>
        </w:rPr>
        <w:t>5</w:t>
      </w:r>
      <w:r w:rsidRPr="00D42493">
        <w:rPr>
          <w:b/>
          <w:i/>
          <w:sz w:val="22"/>
          <w:szCs w:val="22"/>
          <w:lang w:eastAsia="sv-SE"/>
        </w:rPr>
        <w:t>:</w:t>
      </w:r>
      <w:r>
        <w:rPr>
          <w:bCs/>
          <w:iCs/>
          <w:sz w:val="22"/>
          <w:szCs w:val="22"/>
          <w:lang w:eastAsia="sv-SE"/>
        </w:rPr>
        <w:t xml:space="preserve"> </w:t>
      </w:r>
      <w:r w:rsidRPr="00040B8E">
        <w:rPr>
          <w:bCs/>
          <w:i/>
          <w:sz w:val="22"/>
          <w:szCs w:val="22"/>
          <w:lang w:eastAsia="sv-SE"/>
        </w:rPr>
        <w:t xml:space="preserve">In an asymmetric deployment, </w:t>
      </w:r>
      <w:r>
        <w:rPr>
          <w:bCs/>
          <w:i/>
          <w:sz w:val="22"/>
          <w:szCs w:val="22"/>
          <w:lang w:eastAsia="sv-SE"/>
        </w:rPr>
        <w:t xml:space="preserve">UE distance with respect to the </w:t>
      </w:r>
      <w:r w:rsidRPr="00040B8E">
        <w:rPr>
          <w:bCs/>
          <w:i/>
          <w:sz w:val="22"/>
          <w:szCs w:val="22"/>
          <w:lang w:eastAsia="sv-SE"/>
        </w:rPr>
        <w:t xml:space="preserve">TRP and an ROP may be </w:t>
      </w:r>
      <w:r>
        <w:rPr>
          <w:bCs/>
          <w:i/>
          <w:sz w:val="22"/>
          <w:szCs w:val="22"/>
          <w:lang w:eastAsia="sv-SE"/>
        </w:rPr>
        <w:t>sufficiently different</w:t>
      </w:r>
      <w:r w:rsidRPr="00040B8E">
        <w:rPr>
          <w:bCs/>
          <w:i/>
          <w:sz w:val="22"/>
          <w:szCs w:val="22"/>
          <w:lang w:eastAsia="sv-SE"/>
        </w:rPr>
        <w:t xml:space="preserve"> </w:t>
      </w:r>
      <w:r>
        <w:rPr>
          <w:bCs/>
          <w:i/>
          <w:sz w:val="22"/>
          <w:szCs w:val="22"/>
          <w:lang w:eastAsia="sv-SE"/>
        </w:rPr>
        <w:t>to require consideration of such variation</w:t>
      </w:r>
      <w:r w:rsidRPr="00040B8E">
        <w:rPr>
          <w:bCs/>
          <w:i/>
          <w:sz w:val="22"/>
          <w:szCs w:val="22"/>
          <w:lang w:eastAsia="sv-SE"/>
        </w:rPr>
        <w:t>.</w:t>
      </w:r>
    </w:p>
    <w:p w14:paraId="1DDE6BF1" w14:textId="77777777" w:rsidR="004E0E18" w:rsidRDefault="004E0E18" w:rsidP="004E0E18">
      <w:pPr>
        <w:pStyle w:val="BodyText"/>
        <w:spacing w:after="0"/>
        <w:contextualSpacing/>
        <w:rPr>
          <w:bCs/>
          <w:i/>
          <w:sz w:val="22"/>
          <w:szCs w:val="22"/>
          <w:lang w:eastAsia="sv-SE"/>
        </w:rPr>
      </w:pPr>
    </w:p>
    <w:p w14:paraId="78DFC5AD" w14:textId="36312219" w:rsidR="004E0E18" w:rsidRDefault="004E0E18" w:rsidP="004E0E18">
      <w:pPr>
        <w:pStyle w:val="BodyText"/>
        <w:spacing w:after="0"/>
        <w:contextualSpacing/>
        <w:rPr>
          <w:bCs/>
          <w:i/>
          <w:sz w:val="22"/>
          <w:szCs w:val="22"/>
          <w:lang w:eastAsia="sv-SE"/>
        </w:rPr>
      </w:pPr>
      <w:r w:rsidRPr="001D1AE3">
        <w:rPr>
          <w:b/>
          <w:i/>
          <w:sz w:val="22"/>
          <w:szCs w:val="22"/>
          <w:lang w:eastAsia="sv-SE"/>
        </w:rPr>
        <w:lastRenderedPageBreak/>
        <w:t xml:space="preserve">Proposal </w:t>
      </w:r>
      <w:r w:rsidR="00D55062">
        <w:rPr>
          <w:b/>
          <w:i/>
          <w:sz w:val="22"/>
          <w:szCs w:val="22"/>
          <w:lang w:eastAsia="sv-SE"/>
        </w:rPr>
        <w:t>5</w:t>
      </w:r>
      <w:r w:rsidRPr="001D1AE3">
        <w:rPr>
          <w:b/>
          <w:i/>
          <w:sz w:val="22"/>
          <w:szCs w:val="22"/>
          <w:lang w:eastAsia="sv-SE"/>
        </w:rPr>
        <w:t>:</w:t>
      </w:r>
      <w:r w:rsidRPr="001D1AE3">
        <w:rPr>
          <w:bCs/>
          <w:i/>
          <w:sz w:val="22"/>
          <w:szCs w:val="22"/>
          <w:lang w:eastAsia="sv-SE"/>
        </w:rPr>
        <w:t xml:space="preserve"> </w:t>
      </w:r>
      <w:r w:rsidR="004A40E8">
        <w:rPr>
          <w:bCs/>
          <w:i/>
          <w:sz w:val="22"/>
          <w:szCs w:val="22"/>
          <w:lang w:eastAsia="sv-SE"/>
        </w:rPr>
        <w:t>Study indication of more than one TA value according to whether an uplink transmission is intended for a TRP-only, ROP-</w:t>
      </w:r>
      <w:proofErr w:type="gramStart"/>
      <w:r w:rsidR="004A40E8">
        <w:rPr>
          <w:bCs/>
          <w:i/>
          <w:sz w:val="22"/>
          <w:szCs w:val="22"/>
          <w:lang w:eastAsia="sv-SE"/>
        </w:rPr>
        <w:t>only</w:t>
      </w:r>
      <w:proofErr w:type="gramEnd"/>
      <w:r w:rsidR="004A40E8">
        <w:rPr>
          <w:bCs/>
          <w:i/>
          <w:sz w:val="22"/>
          <w:szCs w:val="22"/>
          <w:lang w:eastAsia="sv-SE"/>
        </w:rPr>
        <w:t xml:space="preserve"> or joint TRP and ROP reception</w:t>
      </w:r>
      <w:r>
        <w:rPr>
          <w:bCs/>
          <w:i/>
          <w:sz w:val="22"/>
          <w:szCs w:val="22"/>
          <w:lang w:eastAsia="sv-SE"/>
        </w:rPr>
        <w:t>.</w:t>
      </w:r>
    </w:p>
    <w:p w14:paraId="21205976" w14:textId="77777777" w:rsidR="004A40E8" w:rsidRDefault="004A40E8" w:rsidP="004E0E18">
      <w:pPr>
        <w:pStyle w:val="BodyText"/>
        <w:spacing w:after="0"/>
        <w:contextualSpacing/>
        <w:rPr>
          <w:bCs/>
          <w:i/>
          <w:sz w:val="22"/>
          <w:szCs w:val="22"/>
          <w:lang w:eastAsia="sv-SE"/>
        </w:rPr>
      </w:pPr>
    </w:p>
    <w:p w14:paraId="7B5AA7AC" w14:textId="28436E3B" w:rsidR="00BF3BF2" w:rsidRDefault="004A40E8" w:rsidP="00BF3BF2">
      <w:pPr>
        <w:spacing w:after="0"/>
        <w:ind w:firstLine="288"/>
        <w:contextualSpacing/>
        <w:jc w:val="both"/>
        <w:rPr>
          <w:bCs/>
          <w:iCs/>
          <w:sz w:val="22"/>
          <w:szCs w:val="22"/>
          <w:lang w:eastAsia="sv-SE"/>
        </w:rPr>
      </w:pPr>
      <w:r>
        <w:rPr>
          <w:bCs/>
          <w:iCs/>
          <w:sz w:val="22"/>
          <w:szCs w:val="22"/>
          <w:lang w:eastAsia="sv-SE"/>
        </w:rPr>
        <w:t>If such consideration is not to be implemented,</w:t>
      </w:r>
      <w:r w:rsidR="00BF3BF2">
        <w:rPr>
          <w:bCs/>
          <w:iCs/>
          <w:sz w:val="22"/>
          <w:szCs w:val="22"/>
          <w:lang w:eastAsia="sv-SE"/>
        </w:rPr>
        <w:t xml:space="preserve"> we believe that establishing some restriction</w:t>
      </w:r>
      <w:r>
        <w:rPr>
          <w:bCs/>
          <w:iCs/>
          <w:sz w:val="22"/>
          <w:szCs w:val="22"/>
          <w:lang w:eastAsia="sv-SE"/>
        </w:rPr>
        <w:t>s</w:t>
      </w:r>
      <w:r w:rsidR="00BF3BF2">
        <w:rPr>
          <w:bCs/>
          <w:iCs/>
          <w:sz w:val="22"/>
          <w:szCs w:val="22"/>
          <w:lang w:eastAsia="sv-SE"/>
        </w:rPr>
        <w:t xml:space="preserve"> may be necessary. </w:t>
      </w:r>
      <w:r>
        <w:rPr>
          <w:bCs/>
          <w:iCs/>
          <w:sz w:val="22"/>
          <w:szCs w:val="22"/>
          <w:lang w:eastAsia="sv-SE"/>
        </w:rPr>
        <w:t>For example, i</w:t>
      </w:r>
      <w:r w:rsidR="00BF3BF2">
        <w:rPr>
          <w:bCs/>
          <w:iCs/>
          <w:sz w:val="22"/>
          <w:szCs w:val="22"/>
          <w:lang w:eastAsia="sv-SE"/>
        </w:rPr>
        <w:t xml:space="preserve">n the past, for CA </w:t>
      </w:r>
      <w:r w:rsidR="003E09F7">
        <w:rPr>
          <w:bCs/>
          <w:iCs/>
          <w:sz w:val="22"/>
          <w:szCs w:val="22"/>
          <w:lang w:eastAsia="sv-SE"/>
        </w:rPr>
        <w:t>and</w:t>
      </w:r>
      <w:r w:rsidR="00BF3BF2">
        <w:rPr>
          <w:bCs/>
          <w:iCs/>
          <w:sz w:val="22"/>
          <w:szCs w:val="22"/>
          <w:lang w:eastAsia="sv-SE"/>
        </w:rPr>
        <w:t xml:space="preserve"> DC deployments, </w:t>
      </w:r>
      <w:bookmarkStart w:id="8" w:name="_Hlk156401422"/>
      <w:r w:rsidR="00BF3BF2">
        <w:rPr>
          <w:bCs/>
          <w:iCs/>
          <w:sz w:val="22"/>
          <w:szCs w:val="22"/>
          <w:lang w:eastAsia="sv-SE"/>
        </w:rPr>
        <w:t xml:space="preserve">the Maximum Received Time Difference (MRTD) and/or Maximum Transmit Time Difference (MTTD) were </w:t>
      </w:r>
      <w:r>
        <w:rPr>
          <w:bCs/>
          <w:iCs/>
          <w:sz w:val="22"/>
          <w:szCs w:val="22"/>
          <w:lang w:eastAsia="sv-SE"/>
        </w:rPr>
        <w:t xml:space="preserve">specified in </w:t>
      </w:r>
      <w:bookmarkEnd w:id="8"/>
      <w:r w:rsidR="00BF3BF2">
        <w:rPr>
          <w:bCs/>
          <w:iCs/>
          <w:sz w:val="22"/>
          <w:szCs w:val="22"/>
          <w:lang w:eastAsia="sv-SE"/>
        </w:rPr>
        <w:t>RAN4 specifications (TS 38.133).</w:t>
      </w:r>
      <w:r>
        <w:rPr>
          <w:bCs/>
          <w:iCs/>
          <w:sz w:val="22"/>
          <w:szCs w:val="22"/>
          <w:lang w:eastAsia="sv-SE"/>
        </w:rPr>
        <w:t xml:space="preserve"> Such restrictions may also be considered in the context of asymmetric deployment such that if they are not met, a UE may remain operating in single TRP mode.</w:t>
      </w:r>
    </w:p>
    <w:p w14:paraId="0B27E0DE" w14:textId="77777777" w:rsidR="004A40E8" w:rsidRDefault="004A40E8" w:rsidP="004A40E8">
      <w:pPr>
        <w:pStyle w:val="BodyText"/>
        <w:spacing w:after="0"/>
        <w:contextualSpacing/>
        <w:rPr>
          <w:b/>
          <w:i/>
          <w:sz w:val="22"/>
          <w:szCs w:val="22"/>
          <w:lang w:eastAsia="sv-SE"/>
        </w:rPr>
      </w:pPr>
    </w:p>
    <w:p w14:paraId="186634F7" w14:textId="15F5E9DC" w:rsidR="004A40E8" w:rsidRDefault="004A40E8" w:rsidP="00B65920">
      <w:pPr>
        <w:pStyle w:val="BodyText"/>
        <w:spacing w:after="0"/>
        <w:contextualSpacing/>
        <w:rPr>
          <w:rFonts w:ascii="Times New Roman" w:eastAsia="Times New Roman" w:hAnsi="Times New Roman"/>
          <w:i/>
          <w:iCs/>
          <w:sz w:val="22"/>
          <w:szCs w:val="22"/>
        </w:rPr>
      </w:pPr>
      <w:r>
        <w:rPr>
          <w:b/>
          <w:i/>
          <w:sz w:val="22"/>
          <w:szCs w:val="22"/>
          <w:lang w:eastAsia="sv-SE"/>
        </w:rPr>
        <w:t>Observation</w:t>
      </w:r>
      <w:r w:rsidRPr="00D42493">
        <w:rPr>
          <w:b/>
          <w:i/>
          <w:sz w:val="22"/>
          <w:szCs w:val="22"/>
          <w:lang w:eastAsia="sv-SE"/>
        </w:rPr>
        <w:t xml:space="preserve"> </w:t>
      </w:r>
      <w:r w:rsidR="00D55062">
        <w:rPr>
          <w:b/>
          <w:i/>
          <w:sz w:val="22"/>
          <w:szCs w:val="22"/>
          <w:lang w:eastAsia="sv-SE"/>
        </w:rPr>
        <w:t>6</w:t>
      </w:r>
      <w:r w:rsidRPr="00D42493">
        <w:rPr>
          <w:b/>
          <w:i/>
          <w:sz w:val="22"/>
          <w:szCs w:val="22"/>
          <w:lang w:eastAsia="sv-SE"/>
        </w:rPr>
        <w:t>:</w:t>
      </w:r>
      <w:r>
        <w:rPr>
          <w:bCs/>
          <w:iCs/>
          <w:sz w:val="22"/>
          <w:szCs w:val="22"/>
          <w:lang w:eastAsia="sv-SE"/>
        </w:rPr>
        <w:t xml:space="preserve"> </w:t>
      </w:r>
      <w:r w:rsidR="003E09F7" w:rsidRPr="004C5523">
        <w:rPr>
          <w:bCs/>
          <w:i/>
          <w:sz w:val="22"/>
          <w:szCs w:val="22"/>
          <w:lang w:eastAsia="sv-SE"/>
        </w:rPr>
        <w:t>F</w:t>
      </w:r>
      <w:r w:rsidRPr="004A40E8">
        <w:rPr>
          <w:rFonts w:ascii="Times New Roman" w:eastAsia="Times New Roman" w:hAnsi="Times New Roman"/>
          <w:i/>
          <w:iCs/>
          <w:sz w:val="22"/>
          <w:szCs w:val="22"/>
        </w:rPr>
        <w:t xml:space="preserve">or CA </w:t>
      </w:r>
      <w:r w:rsidR="003E09F7">
        <w:rPr>
          <w:rFonts w:ascii="Times New Roman" w:eastAsia="Times New Roman" w:hAnsi="Times New Roman"/>
          <w:i/>
          <w:iCs/>
          <w:sz w:val="22"/>
          <w:szCs w:val="22"/>
        </w:rPr>
        <w:t>and</w:t>
      </w:r>
      <w:r w:rsidRPr="004A40E8">
        <w:rPr>
          <w:rFonts w:ascii="Times New Roman" w:eastAsia="Times New Roman" w:hAnsi="Times New Roman"/>
          <w:i/>
          <w:iCs/>
          <w:sz w:val="22"/>
          <w:szCs w:val="22"/>
        </w:rPr>
        <w:t xml:space="preserve"> DC deployments, the Maximum Received Time Difference (MRTD) and/or Maximum Transmit Time Difference (MTTD) were specified in RAN4 specifications</w:t>
      </w:r>
      <w:r>
        <w:rPr>
          <w:rFonts w:ascii="Times New Roman" w:eastAsia="Times New Roman" w:hAnsi="Times New Roman"/>
          <w:i/>
          <w:iCs/>
          <w:sz w:val="22"/>
          <w:szCs w:val="22"/>
        </w:rPr>
        <w:t>.</w:t>
      </w:r>
    </w:p>
    <w:p w14:paraId="01F0B296" w14:textId="77777777" w:rsidR="004A40E8" w:rsidRDefault="004A40E8" w:rsidP="004A40E8">
      <w:pPr>
        <w:pStyle w:val="BodyText"/>
        <w:spacing w:after="0"/>
        <w:contextualSpacing/>
        <w:rPr>
          <w:bCs/>
          <w:i/>
          <w:sz w:val="22"/>
          <w:szCs w:val="22"/>
          <w:lang w:eastAsia="sv-SE"/>
        </w:rPr>
      </w:pPr>
    </w:p>
    <w:p w14:paraId="09FFC34B" w14:textId="1619490F" w:rsidR="004A40E8" w:rsidRDefault="004A40E8" w:rsidP="004A40E8">
      <w:pPr>
        <w:pStyle w:val="BodyText"/>
        <w:spacing w:after="0"/>
        <w:contextualSpacing/>
        <w:rPr>
          <w:rFonts w:ascii="Times New Roman" w:eastAsia="Times New Roman" w:hAnsi="Times New Roman"/>
          <w:i/>
          <w:iCs/>
          <w:sz w:val="22"/>
          <w:szCs w:val="22"/>
        </w:rPr>
      </w:pPr>
      <w:r w:rsidRPr="001D1AE3">
        <w:rPr>
          <w:b/>
          <w:i/>
          <w:sz w:val="22"/>
          <w:szCs w:val="22"/>
          <w:lang w:eastAsia="sv-SE"/>
        </w:rPr>
        <w:t xml:space="preserve">Proposal </w:t>
      </w:r>
      <w:r w:rsidR="00D55062">
        <w:rPr>
          <w:b/>
          <w:i/>
          <w:sz w:val="22"/>
          <w:szCs w:val="22"/>
          <w:lang w:eastAsia="sv-SE"/>
        </w:rPr>
        <w:t>6</w:t>
      </w:r>
      <w:r w:rsidRPr="001D1AE3">
        <w:rPr>
          <w:b/>
          <w:i/>
          <w:sz w:val="22"/>
          <w:szCs w:val="22"/>
          <w:lang w:eastAsia="sv-SE"/>
        </w:rPr>
        <w:t>:</w:t>
      </w:r>
      <w:r w:rsidRPr="001D1AE3">
        <w:rPr>
          <w:bCs/>
          <w:i/>
          <w:sz w:val="22"/>
          <w:szCs w:val="22"/>
          <w:lang w:eastAsia="sv-SE"/>
        </w:rPr>
        <w:t xml:space="preserve"> </w:t>
      </w:r>
      <w:r>
        <w:rPr>
          <w:bCs/>
          <w:i/>
          <w:sz w:val="22"/>
          <w:szCs w:val="22"/>
          <w:lang w:eastAsia="sv-SE"/>
        </w:rPr>
        <w:t xml:space="preserve">Consider use of </w:t>
      </w:r>
      <w:r w:rsidRPr="00D51D2A">
        <w:rPr>
          <w:bCs/>
          <w:i/>
          <w:sz w:val="22"/>
          <w:szCs w:val="22"/>
          <w:lang w:eastAsia="sv-SE"/>
        </w:rPr>
        <w:t xml:space="preserve">Maximum Received Time Difference (MRTD) and/or Maximum Transmit Time Difference (MTTD) </w:t>
      </w:r>
      <w:r w:rsidR="003E09F7">
        <w:rPr>
          <w:bCs/>
          <w:i/>
          <w:sz w:val="22"/>
          <w:szCs w:val="22"/>
          <w:lang w:eastAsia="sv-SE"/>
        </w:rPr>
        <w:t>to determine whether</w:t>
      </w:r>
      <w:r w:rsidR="003E09F7" w:rsidRPr="003E09F7">
        <w:rPr>
          <w:bCs/>
          <w:i/>
          <w:sz w:val="22"/>
          <w:szCs w:val="22"/>
          <w:lang w:eastAsia="sv-SE"/>
        </w:rPr>
        <w:t xml:space="preserve"> UE </w:t>
      </w:r>
      <w:r w:rsidR="003E09F7">
        <w:rPr>
          <w:bCs/>
          <w:i/>
          <w:sz w:val="22"/>
          <w:szCs w:val="22"/>
          <w:lang w:eastAsia="sv-SE"/>
        </w:rPr>
        <w:t>should operate</w:t>
      </w:r>
      <w:r w:rsidR="003E09F7" w:rsidRPr="003E09F7">
        <w:rPr>
          <w:bCs/>
          <w:i/>
          <w:sz w:val="22"/>
          <w:szCs w:val="22"/>
          <w:lang w:eastAsia="sv-SE"/>
        </w:rPr>
        <w:t xml:space="preserve"> in </w:t>
      </w:r>
      <w:r w:rsidR="003E09F7">
        <w:rPr>
          <w:bCs/>
          <w:i/>
          <w:sz w:val="22"/>
          <w:szCs w:val="22"/>
          <w:lang w:eastAsia="sv-SE"/>
        </w:rPr>
        <w:t xml:space="preserve">which of </w:t>
      </w:r>
      <w:r w:rsidR="003E09F7" w:rsidRPr="003E09F7">
        <w:rPr>
          <w:bCs/>
          <w:i/>
          <w:sz w:val="22"/>
          <w:szCs w:val="22"/>
          <w:lang w:eastAsia="sv-SE"/>
        </w:rPr>
        <w:t>TRP-only, ROP-</w:t>
      </w:r>
      <w:proofErr w:type="gramStart"/>
      <w:r w:rsidR="003E09F7" w:rsidRPr="003E09F7">
        <w:rPr>
          <w:bCs/>
          <w:i/>
          <w:sz w:val="22"/>
          <w:szCs w:val="22"/>
          <w:lang w:eastAsia="sv-SE"/>
        </w:rPr>
        <w:t>only</w:t>
      </w:r>
      <w:proofErr w:type="gramEnd"/>
      <w:r w:rsidR="003E09F7" w:rsidRPr="003E09F7">
        <w:rPr>
          <w:bCs/>
          <w:i/>
          <w:sz w:val="22"/>
          <w:szCs w:val="22"/>
          <w:lang w:eastAsia="sv-SE"/>
        </w:rPr>
        <w:t xml:space="preserve"> or joint TRP and ROP reception</w:t>
      </w:r>
      <w:r w:rsidR="003E09F7">
        <w:rPr>
          <w:bCs/>
          <w:i/>
          <w:sz w:val="22"/>
          <w:szCs w:val="22"/>
          <w:lang w:eastAsia="sv-SE"/>
        </w:rPr>
        <w:t xml:space="preserve"> mode</w:t>
      </w:r>
      <w:r>
        <w:rPr>
          <w:bCs/>
          <w:i/>
          <w:sz w:val="22"/>
          <w:szCs w:val="22"/>
          <w:lang w:eastAsia="sv-SE"/>
        </w:rPr>
        <w:t>.</w:t>
      </w:r>
    </w:p>
    <w:p w14:paraId="33F3BA77" w14:textId="77777777" w:rsidR="004A40E8" w:rsidRDefault="004A40E8" w:rsidP="004A40E8">
      <w:pPr>
        <w:pStyle w:val="BodyText"/>
        <w:spacing w:after="0"/>
        <w:contextualSpacing/>
        <w:rPr>
          <w:rFonts w:ascii="Times New Roman" w:eastAsia="Times New Roman" w:hAnsi="Times New Roman"/>
          <w:i/>
          <w:iCs/>
          <w:sz w:val="22"/>
          <w:szCs w:val="22"/>
        </w:rPr>
      </w:pPr>
    </w:p>
    <w:p w14:paraId="48319F92" w14:textId="7A32DEDD" w:rsidR="00AD6CC8" w:rsidRDefault="009F3518" w:rsidP="004C5523">
      <w:pPr>
        <w:pStyle w:val="BodyText"/>
        <w:spacing w:after="0"/>
        <w:ind w:firstLine="288"/>
        <w:contextualSpacing/>
        <w:rPr>
          <w:rFonts w:ascii="Times New Roman" w:eastAsia="Times New Roman" w:hAnsi="Times New Roman"/>
          <w:sz w:val="22"/>
          <w:szCs w:val="22"/>
        </w:rPr>
      </w:pPr>
      <w:r w:rsidRPr="00D920A8">
        <w:rPr>
          <w:bCs/>
          <w:iCs/>
          <w:sz w:val="22"/>
          <w:szCs w:val="22"/>
          <w:lang w:eastAsia="sv-SE"/>
        </w:rPr>
        <w:t xml:space="preserve">In the </w:t>
      </w:r>
      <w:r>
        <w:rPr>
          <w:bCs/>
          <w:iCs/>
          <w:sz w:val="22"/>
          <w:szCs w:val="22"/>
          <w:lang w:eastAsia="sv-SE"/>
        </w:rPr>
        <w:t xml:space="preserve">justification part of the WID, it is mentioned that </w:t>
      </w:r>
      <w:r w:rsidR="00AD6CC8">
        <w:rPr>
          <w:bCs/>
          <w:iCs/>
          <w:sz w:val="22"/>
          <w:szCs w:val="22"/>
          <w:lang w:eastAsia="sv-SE"/>
        </w:rPr>
        <w:t xml:space="preserve">for the purpose of energy saving, </w:t>
      </w:r>
      <w:bookmarkStart w:id="9" w:name="_Hlk156408581"/>
      <w:r w:rsidR="00AD6CC8">
        <w:rPr>
          <w:bCs/>
          <w:iCs/>
          <w:sz w:val="22"/>
          <w:szCs w:val="22"/>
          <w:lang w:eastAsia="sv-SE"/>
        </w:rPr>
        <w:t>TRPs</w:t>
      </w:r>
      <w:r>
        <w:rPr>
          <w:bCs/>
          <w:iCs/>
          <w:sz w:val="22"/>
          <w:szCs w:val="22"/>
          <w:lang w:eastAsia="sv-SE"/>
        </w:rPr>
        <w:t xml:space="preserve"> may turn off their DL</w:t>
      </w:r>
      <w:r w:rsidR="00AD6CC8">
        <w:rPr>
          <w:bCs/>
          <w:iCs/>
          <w:sz w:val="22"/>
          <w:szCs w:val="22"/>
          <w:lang w:eastAsia="sv-SE"/>
        </w:rPr>
        <w:t xml:space="preserve"> transmission to</w:t>
      </w:r>
      <w:r>
        <w:rPr>
          <w:bCs/>
          <w:iCs/>
          <w:sz w:val="22"/>
          <w:szCs w:val="22"/>
          <w:lang w:eastAsia="sv-SE"/>
        </w:rPr>
        <w:t xml:space="preserve"> </w:t>
      </w:r>
      <w:r w:rsidR="00AD6CC8">
        <w:rPr>
          <w:bCs/>
          <w:iCs/>
          <w:sz w:val="22"/>
          <w:szCs w:val="22"/>
          <w:lang w:eastAsia="sv-SE"/>
        </w:rPr>
        <w:t>become an ROP</w:t>
      </w:r>
      <w:bookmarkEnd w:id="9"/>
      <w:r>
        <w:rPr>
          <w:bCs/>
          <w:iCs/>
          <w:sz w:val="22"/>
          <w:szCs w:val="22"/>
          <w:lang w:eastAsia="sv-SE"/>
        </w:rPr>
        <w:t xml:space="preserve">. In our interpretation, this statement means that this feature may be applicable to </w:t>
      </w:r>
      <w:r w:rsidR="00AD6CC8">
        <w:rPr>
          <w:bCs/>
          <w:iCs/>
          <w:sz w:val="22"/>
          <w:szCs w:val="22"/>
          <w:lang w:eastAsia="sv-SE"/>
        </w:rPr>
        <w:t>existing</w:t>
      </w:r>
      <w:r>
        <w:rPr>
          <w:bCs/>
          <w:iCs/>
          <w:sz w:val="22"/>
          <w:szCs w:val="22"/>
          <w:lang w:eastAsia="sv-SE"/>
        </w:rPr>
        <w:t xml:space="preserve"> deployments as well.</w:t>
      </w:r>
      <w:r w:rsidR="00AD6CC8" w:rsidRPr="00AD6CC8">
        <w:rPr>
          <w:rFonts w:ascii="Times New Roman" w:eastAsia="Times New Roman" w:hAnsi="Times New Roman"/>
          <w:sz w:val="22"/>
          <w:szCs w:val="22"/>
        </w:rPr>
        <w:t xml:space="preserve"> </w:t>
      </w:r>
      <w:r w:rsidR="00AD6CC8" w:rsidRPr="00BE7584">
        <w:rPr>
          <w:rFonts w:ascii="Times New Roman" w:eastAsia="Times New Roman" w:hAnsi="Times New Roman"/>
          <w:sz w:val="22"/>
          <w:szCs w:val="22"/>
        </w:rPr>
        <w:t xml:space="preserve">As </w:t>
      </w:r>
      <w:r w:rsidR="00AD6CC8">
        <w:rPr>
          <w:rFonts w:ascii="Times New Roman" w:eastAsia="Times New Roman" w:hAnsi="Times New Roman"/>
          <w:sz w:val="22"/>
          <w:szCs w:val="22"/>
        </w:rPr>
        <w:t xml:space="preserve">Rel-18 intra-cell mTRP supports multiple TAs feature, we believe that extending the support to the asymmetric DL sTRP/UL mTRP would be a natural conclusion. Thus, we propose to consider supporting the multiple TAs feature from Rel-18 for </w:t>
      </w:r>
      <w:r w:rsidR="00B86B65">
        <w:rPr>
          <w:rFonts w:ascii="Times New Roman" w:eastAsia="Times New Roman" w:hAnsi="Times New Roman"/>
          <w:sz w:val="22"/>
          <w:szCs w:val="22"/>
        </w:rPr>
        <w:t xml:space="preserve">the </w:t>
      </w:r>
      <w:r w:rsidR="00AD6CC8">
        <w:rPr>
          <w:rFonts w:ascii="Times New Roman" w:eastAsia="Times New Roman" w:hAnsi="Times New Roman"/>
          <w:sz w:val="22"/>
          <w:szCs w:val="22"/>
        </w:rPr>
        <w:t>asymmetric deployment</w:t>
      </w:r>
      <w:r w:rsidR="00B86B65">
        <w:rPr>
          <w:rFonts w:ascii="Times New Roman" w:eastAsia="Times New Roman" w:hAnsi="Times New Roman"/>
          <w:sz w:val="22"/>
          <w:szCs w:val="22"/>
        </w:rPr>
        <w:t xml:space="preserve"> scenario</w:t>
      </w:r>
      <w:r w:rsidR="00AD6CC8">
        <w:rPr>
          <w:rFonts w:ascii="Times New Roman" w:eastAsia="Times New Roman" w:hAnsi="Times New Roman"/>
          <w:sz w:val="22"/>
          <w:szCs w:val="22"/>
        </w:rPr>
        <w:t>.</w:t>
      </w:r>
    </w:p>
    <w:p w14:paraId="2EF40B82" w14:textId="32C383CC" w:rsidR="009F3518" w:rsidRPr="00D920A8" w:rsidRDefault="009F3518" w:rsidP="004C5523">
      <w:pPr>
        <w:spacing w:after="0"/>
        <w:ind w:firstLine="288"/>
        <w:contextualSpacing/>
        <w:jc w:val="both"/>
        <w:rPr>
          <w:bCs/>
          <w:iCs/>
          <w:sz w:val="22"/>
          <w:szCs w:val="22"/>
          <w:lang w:eastAsia="sv-SE"/>
        </w:rPr>
      </w:pPr>
    </w:p>
    <w:p w14:paraId="7C9BB639" w14:textId="63147766" w:rsidR="009F3518" w:rsidRDefault="009F3518" w:rsidP="00B65920">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sidR="00D55062">
        <w:rPr>
          <w:b/>
          <w:i/>
          <w:sz w:val="22"/>
          <w:szCs w:val="22"/>
          <w:lang w:eastAsia="sv-SE"/>
        </w:rPr>
        <w:t>7</w:t>
      </w:r>
      <w:r w:rsidRPr="00D42493">
        <w:rPr>
          <w:b/>
          <w:i/>
          <w:sz w:val="22"/>
          <w:szCs w:val="22"/>
          <w:lang w:eastAsia="sv-SE"/>
        </w:rPr>
        <w:t>:</w:t>
      </w:r>
      <w:r>
        <w:rPr>
          <w:bCs/>
          <w:iCs/>
          <w:sz w:val="22"/>
          <w:szCs w:val="22"/>
          <w:lang w:eastAsia="sv-SE"/>
        </w:rPr>
        <w:t xml:space="preserve"> </w:t>
      </w:r>
      <w:r w:rsidRPr="00430E11">
        <w:rPr>
          <w:bCs/>
          <w:i/>
          <w:sz w:val="22"/>
          <w:szCs w:val="22"/>
          <w:lang w:eastAsia="sv-SE"/>
        </w:rPr>
        <w:t xml:space="preserve">This feature may be applicable to </w:t>
      </w:r>
      <w:r w:rsidR="00B86B65">
        <w:rPr>
          <w:bCs/>
          <w:i/>
          <w:sz w:val="22"/>
          <w:szCs w:val="22"/>
          <w:lang w:eastAsia="sv-SE"/>
        </w:rPr>
        <w:t>some of existing</w:t>
      </w:r>
      <w:r w:rsidRPr="00430E11">
        <w:rPr>
          <w:bCs/>
          <w:i/>
          <w:sz w:val="22"/>
          <w:szCs w:val="22"/>
          <w:lang w:eastAsia="sv-SE"/>
        </w:rPr>
        <w:t xml:space="preserve"> deployments </w:t>
      </w:r>
      <w:r w:rsidR="00B86B65">
        <w:rPr>
          <w:bCs/>
          <w:i/>
          <w:sz w:val="22"/>
          <w:szCs w:val="22"/>
          <w:lang w:eastAsia="sv-SE"/>
        </w:rPr>
        <w:t xml:space="preserve">where </w:t>
      </w:r>
      <w:r w:rsidR="00B86B65" w:rsidRPr="00B86B65">
        <w:rPr>
          <w:bCs/>
          <w:i/>
          <w:sz w:val="22"/>
          <w:szCs w:val="22"/>
          <w:lang w:eastAsia="sv-SE"/>
        </w:rPr>
        <w:t>TRPs may turn off their DL transmission to become an ROP</w:t>
      </w:r>
      <w:r w:rsidRPr="00430E11">
        <w:rPr>
          <w:bCs/>
          <w:i/>
          <w:sz w:val="22"/>
          <w:szCs w:val="22"/>
          <w:lang w:eastAsia="sv-SE"/>
        </w:rPr>
        <w:t>.</w:t>
      </w:r>
    </w:p>
    <w:p w14:paraId="54EA54DD" w14:textId="77777777" w:rsidR="008972F7" w:rsidRDefault="008972F7" w:rsidP="00B65920">
      <w:pPr>
        <w:pStyle w:val="BodyText"/>
        <w:spacing w:after="0"/>
        <w:contextualSpacing/>
        <w:rPr>
          <w:rFonts w:ascii="Times New Roman" w:eastAsia="Times New Roman" w:hAnsi="Times New Roman"/>
          <w:sz w:val="22"/>
          <w:szCs w:val="22"/>
        </w:rPr>
      </w:pPr>
    </w:p>
    <w:p w14:paraId="238A16B2" w14:textId="233571AD" w:rsidR="00BE7584" w:rsidRPr="0057475A" w:rsidRDefault="008972F7" w:rsidP="00B65920">
      <w:pPr>
        <w:pStyle w:val="BodyText"/>
        <w:spacing w:after="0"/>
        <w:contextualSpacing/>
        <w:rPr>
          <w:rFonts w:ascii="Times New Roman" w:eastAsia="Times New Roman" w:hAnsi="Times New Roman"/>
          <w:i/>
          <w:iCs/>
          <w:sz w:val="22"/>
          <w:szCs w:val="22"/>
        </w:rPr>
      </w:pPr>
      <w:r w:rsidRPr="0057475A">
        <w:rPr>
          <w:rFonts w:ascii="Times New Roman" w:eastAsia="Times New Roman" w:hAnsi="Times New Roman"/>
          <w:b/>
          <w:bCs/>
          <w:i/>
          <w:iCs/>
          <w:sz w:val="22"/>
          <w:szCs w:val="22"/>
        </w:rPr>
        <w:t xml:space="preserve">Proposal </w:t>
      </w:r>
      <w:r w:rsidR="00D55062">
        <w:rPr>
          <w:rFonts w:ascii="Times New Roman" w:eastAsia="Times New Roman" w:hAnsi="Times New Roman"/>
          <w:b/>
          <w:bCs/>
          <w:i/>
          <w:iCs/>
          <w:sz w:val="22"/>
          <w:szCs w:val="22"/>
        </w:rPr>
        <w:t>7</w:t>
      </w:r>
      <w:r w:rsidRPr="0057475A">
        <w:rPr>
          <w:rFonts w:ascii="Times New Roman" w:eastAsia="Times New Roman" w:hAnsi="Times New Roman"/>
          <w:i/>
          <w:iCs/>
          <w:sz w:val="22"/>
          <w:szCs w:val="22"/>
        </w:rPr>
        <w:t xml:space="preserve">: Consider supporting Rel-18 intra-cell </w:t>
      </w:r>
      <w:r w:rsidR="0057475A" w:rsidRPr="0057475A">
        <w:rPr>
          <w:rFonts w:ascii="Times New Roman" w:eastAsia="Times New Roman" w:hAnsi="Times New Roman"/>
          <w:i/>
          <w:iCs/>
          <w:sz w:val="22"/>
          <w:szCs w:val="22"/>
        </w:rPr>
        <w:t xml:space="preserve">mTRP multiple TAs within the </w:t>
      </w:r>
      <w:r w:rsidR="00ED6E21" w:rsidRPr="0057475A">
        <w:rPr>
          <w:rFonts w:ascii="Times New Roman" w:eastAsia="Times New Roman" w:hAnsi="Times New Roman"/>
          <w:i/>
          <w:iCs/>
          <w:sz w:val="22"/>
          <w:szCs w:val="22"/>
        </w:rPr>
        <w:t>context</w:t>
      </w:r>
      <w:r w:rsidR="0057475A" w:rsidRPr="0057475A">
        <w:rPr>
          <w:rFonts w:ascii="Times New Roman" w:eastAsia="Times New Roman" w:hAnsi="Times New Roman"/>
          <w:i/>
          <w:iCs/>
          <w:sz w:val="22"/>
          <w:szCs w:val="22"/>
        </w:rPr>
        <w:t xml:space="preserve"> of DL sTRP/UL mTRP.</w:t>
      </w:r>
    </w:p>
    <w:bookmarkEnd w:id="7"/>
    <w:p w14:paraId="50990F87" w14:textId="77777777" w:rsidR="00787FBD" w:rsidRDefault="00787FBD" w:rsidP="00B65920">
      <w:pPr>
        <w:pStyle w:val="BodyText"/>
        <w:spacing w:after="0"/>
        <w:contextualSpacing/>
        <w:rPr>
          <w:bCs/>
          <w:iCs/>
          <w:sz w:val="22"/>
          <w:szCs w:val="22"/>
          <w:lang w:eastAsia="sv-SE"/>
        </w:rPr>
      </w:pPr>
    </w:p>
    <w:p w14:paraId="0F1371D7" w14:textId="4A7A7C8B" w:rsidR="00C477DC" w:rsidRPr="00EA43F7" w:rsidRDefault="00C477DC" w:rsidP="00B65920">
      <w:pPr>
        <w:spacing w:after="0"/>
        <w:contextualSpacing/>
      </w:pPr>
    </w:p>
    <w:p w14:paraId="0195E352" w14:textId="77777777" w:rsidR="00EA43F7" w:rsidRDefault="00EA43F7" w:rsidP="00B65920">
      <w:pPr>
        <w:pStyle w:val="Heading1"/>
        <w:numPr>
          <w:ilvl w:val="0"/>
          <w:numId w:val="10"/>
        </w:numPr>
        <w:spacing w:before="0" w:after="0"/>
        <w:contextualSpacing/>
        <w:jc w:val="both"/>
      </w:pPr>
      <w:r>
        <w:t>Conclusions</w:t>
      </w:r>
    </w:p>
    <w:p w14:paraId="6AF9397C" w14:textId="66776C88" w:rsidR="00422D56" w:rsidRPr="00D13ED2" w:rsidRDefault="00B86B65" w:rsidP="004C5523">
      <w:pPr>
        <w:pStyle w:val="BodyText"/>
        <w:spacing w:after="0"/>
        <w:ind w:firstLine="288"/>
        <w:contextualSpacing/>
        <w:rPr>
          <w:sz w:val="22"/>
          <w:szCs w:val="22"/>
        </w:rPr>
      </w:pPr>
      <w:r>
        <w:rPr>
          <w:rFonts w:eastAsiaTheme="minorEastAsia" w:cs="Times"/>
          <w:sz w:val="22"/>
          <w:szCs w:val="22"/>
          <w:lang w:eastAsia="zh-CN"/>
        </w:rPr>
        <w:t xml:space="preserve">In this contribution, we presented and discussed our views on this topic, including implications of deployment scenario and potential aspects of enhancements. </w:t>
      </w:r>
      <w:r w:rsidR="00422D56" w:rsidRPr="00D13ED2">
        <w:rPr>
          <w:sz w:val="22"/>
          <w:szCs w:val="22"/>
        </w:rPr>
        <w:t>Based on the presented discussion, we make the following observations and proposals:</w:t>
      </w:r>
    </w:p>
    <w:p w14:paraId="761F41C8" w14:textId="77777777" w:rsidR="00422D56" w:rsidRPr="00D13ED2" w:rsidRDefault="00422D56" w:rsidP="00B65920">
      <w:pPr>
        <w:spacing w:after="0"/>
        <w:contextualSpacing/>
        <w:rPr>
          <w:sz w:val="22"/>
          <w:szCs w:val="22"/>
        </w:rPr>
      </w:pPr>
    </w:p>
    <w:p w14:paraId="78466795" w14:textId="77777777" w:rsidR="00B86B65" w:rsidRPr="00B86B65" w:rsidRDefault="00B86B65" w:rsidP="00B86B65">
      <w:pPr>
        <w:spacing w:after="0"/>
        <w:contextualSpacing/>
        <w:jc w:val="both"/>
        <w:rPr>
          <w:rFonts w:ascii="Times" w:hAnsi="Times"/>
          <w:bCs/>
          <w:i/>
          <w:sz w:val="22"/>
          <w:szCs w:val="24"/>
          <w:lang w:val="en-US" w:eastAsia="sv-SE"/>
        </w:rPr>
      </w:pPr>
      <w:r w:rsidRPr="00B86B65">
        <w:rPr>
          <w:rFonts w:ascii="Times" w:hAnsi="Times"/>
          <w:b/>
          <w:i/>
          <w:sz w:val="22"/>
          <w:szCs w:val="22"/>
          <w:lang w:val="en-US" w:eastAsia="sv-SE"/>
        </w:rPr>
        <w:t>Observation 1:</w:t>
      </w:r>
      <w:r w:rsidRPr="00B86B65">
        <w:rPr>
          <w:rFonts w:ascii="Times" w:hAnsi="Times"/>
          <w:bCs/>
          <w:iCs/>
          <w:sz w:val="22"/>
          <w:szCs w:val="22"/>
          <w:lang w:val="en-US" w:eastAsia="sv-SE"/>
        </w:rPr>
        <w:t xml:space="preserve"> </w:t>
      </w:r>
      <w:r w:rsidRPr="00B86B65">
        <w:rPr>
          <w:rFonts w:ascii="Times" w:hAnsi="Times"/>
          <w:bCs/>
          <w:i/>
          <w:sz w:val="22"/>
          <w:szCs w:val="24"/>
          <w:lang w:val="en-US" w:eastAsia="sv-SE"/>
        </w:rPr>
        <w:t>In an asymmetric deployment, a UE may have a very different relative location with respect to the TRP and ROP.</w:t>
      </w:r>
    </w:p>
    <w:p w14:paraId="0EF6AA0D" w14:textId="77777777" w:rsidR="004A3963" w:rsidRDefault="004A3963" w:rsidP="004A3963">
      <w:pPr>
        <w:spacing w:after="0"/>
        <w:contextualSpacing/>
        <w:jc w:val="both"/>
        <w:rPr>
          <w:rFonts w:ascii="Times" w:hAnsi="Times"/>
          <w:b/>
          <w:i/>
          <w:sz w:val="22"/>
          <w:szCs w:val="22"/>
          <w:lang w:val="en-US" w:eastAsia="sv-SE"/>
        </w:rPr>
      </w:pPr>
    </w:p>
    <w:p w14:paraId="4467A122" w14:textId="77777777" w:rsidR="00D55062" w:rsidRDefault="00D55062" w:rsidP="00D55062">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An additional set of PC parameters including a pathloss offset and a closed-loop index needs to be associated with a UL-only TRP under unified TCI framework.</w:t>
      </w:r>
    </w:p>
    <w:p w14:paraId="569D72A3" w14:textId="77777777" w:rsidR="00D55062" w:rsidRDefault="00D55062" w:rsidP="00D55062">
      <w:pPr>
        <w:pStyle w:val="BodyText"/>
        <w:spacing w:after="0"/>
        <w:contextualSpacing/>
        <w:rPr>
          <w:bCs/>
          <w:i/>
          <w:sz w:val="22"/>
          <w:szCs w:val="22"/>
          <w:lang w:eastAsia="sv-SE"/>
        </w:rPr>
      </w:pPr>
    </w:p>
    <w:p w14:paraId="69267279" w14:textId="46D30D4F" w:rsidR="004A3963" w:rsidRPr="00B86B65" w:rsidRDefault="004A3963" w:rsidP="004A3963">
      <w:pPr>
        <w:spacing w:after="0"/>
        <w:contextualSpacing/>
        <w:jc w:val="both"/>
        <w:rPr>
          <w:rFonts w:ascii="Times" w:hAnsi="Times"/>
          <w:bCs/>
          <w:i/>
          <w:sz w:val="22"/>
          <w:szCs w:val="22"/>
          <w:lang w:val="en-US" w:eastAsia="sv-SE"/>
        </w:rPr>
      </w:pPr>
      <w:r w:rsidRPr="00B86B65">
        <w:rPr>
          <w:rFonts w:ascii="Times" w:hAnsi="Times"/>
          <w:b/>
          <w:i/>
          <w:sz w:val="22"/>
          <w:szCs w:val="22"/>
          <w:lang w:val="en-US" w:eastAsia="sv-SE"/>
        </w:rPr>
        <w:t xml:space="preserve">Observation </w:t>
      </w:r>
      <w:r w:rsidR="00D55062">
        <w:rPr>
          <w:rFonts w:ascii="Times" w:hAnsi="Times"/>
          <w:b/>
          <w:i/>
          <w:sz w:val="22"/>
          <w:szCs w:val="22"/>
          <w:lang w:val="en-US" w:eastAsia="sv-SE"/>
        </w:rPr>
        <w:t>3</w:t>
      </w:r>
      <w:r w:rsidRPr="00B86B65">
        <w:rPr>
          <w:rFonts w:ascii="Times" w:hAnsi="Times"/>
          <w:b/>
          <w:i/>
          <w:sz w:val="22"/>
          <w:szCs w:val="22"/>
          <w:lang w:val="en-US" w:eastAsia="sv-SE"/>
        </w:rPr>
        <w:t>:</w:t>
      </w:r>
      <w:r w:rsidRPr="00B86B65">
        <w:rPr>
          <w:rFonts w:ascii="Times" w:hAnsi="Times"/>
          <w:bCs/>
          <w:iCs/>
          <w:sz w:val="22"/>
          <w:szCs w:val="22"/>
          <w:lang w:val="en-US" w:eastAsia="sv-SE"/>
        </w:rPr>
        <w:t xml:space="preserve"> </w:t>
      </w:r>
      <w:r w:rsidRPr="00B86B65">
        <w:rPr>
          <w:rFonts w:ascii="Times" w:hAnsi="Times"/>
          <w:bCs/>
          <w:i/>
          <w:sz w:val="22"/>
          <w:szCs w:val="24"/>
          <w:lang w:val="en-US" w:eastAsia="sv-SE"/>
        </w:rPr>
        <w:t>The pathloss offset values/range dimensioning depend</w:t>
      </w:r>
      <w:r>
        <w:rPr>
          <w:rFonts w:ascii="Times" w:hAnsi="Times"/>
          <w:bCs/>
          <w:i/>
          <w:sz w:val="22"/>
          <w:szCs w:val="24"/>
          <w:lang w:val="en-US" w:eastAsia="sv-SE"/>
        </w:rPr>
        <w:t>s</w:t>
      </w:r>
      <w:r w:rsidRPr="00B86B65">
        <w:rPr>
          <w:rFonts w:ascii="Times" w:hAnsi="Times"/>
          <w:bCs/>
          <w:i/>
          <w:sz w:val="22"/>
          <w:szCs w:val="24"/>
          <w:lang w:val="en-US" w:eastAsia="sv-SE"/>
        </w:rPr>
        <w:t xml:space="preserve"> on the deployment scenario and UE placement.</w:t>
      </w:r>
    </w:p>
    <w:p w14:paraId="407F3A36" w14:textId="77777777" w:rsidR="004A3963" w:rsidRDefault="004A3963" w:rsidP="004A3963">
      <w:pPr>
        <w:spacing w:after="0"/>
        <w:contextualSpacing/>
        <w:jc w:val="both"/>
        <w:rPr>
          <w:rFonts w:ascii="Times" w:hAnsi="Times"/>
          <w:b/>
          <w:i/>
          <w:sz w:val="22"/>
          <w:szCs w:val="22"/>
          <w:lang w:val="en-US" w:eastAsia="sv-SE"/>
        </w:rPr>
      </w:pPr>
    </w:p>
    <w:p w14:paraId="2BC12710" w14:textId="29B26C63" w:rsidR="004A3963" w:rsidRPr="00B86B65" w:rsidRDefault="004A3963" w:rsidP="004A3963">
      <w:pPr>
        <w:spacing w:after="0"/>
        <w:contextualSpacing/>
        <w:jc w:val="both"/>
        <w:rPr>
          <w:rFonts w:ascii="Times" w:hAnsi="Times"/>
          <w:bCs/>
          <w:i/>
          <w:sz w:val="22"/>
          <w:szCs w:val="22"/>
          <w:lang w:val="en-US" w:eastAsia="sv-SE"/>
        </w:rPr>
      </w:pPr>
      <w:r w:rsidRPr="00B86B65">
        <w:rPr>
          <w:rFonts w:ascii="Times" w:hAnsi="Times"/>
          <w:b/>
          <w:i/>
          <w:sz w:val="22"/>
          <w:szCs w:val="22"/>
          <w:lang w:val="en-US" w:eastAsia="sv-SE"/>
        </w:rPr>
        <w:t xml:space="preserve">Observation </w:t>
      </w:r>
      <w:r w:rsidR="00D55062">
        <w:rPr>
          <w:rFonts w:ascii="Times" w:hAnsi="Times"/>
          <w:b/>
          <w:i/>
          <w:sz w:val="22"/>
          <w:szCs w:val="22"/>
          <w:lang w:val="en-US" w:eastAsia="sv-SE"/>
        </w:rPr>
        <w:t>4</w:t>
      </w:r>
      <w:r w:rsidRPr="00B86B65">
        <w:rPr>
          <w:rFonts w:ascii="Times" w:hAnsi="Times"/>
          <w:b/>
          <w:i/>
          <w:sz w:val="22"/>
          <w:szCs w:val="22"/>
          <w:lang w:val="en-US" w:eastAsia="sv-SE"/>
        </w:rPr>
        <w:t>:</w:t>
      </w:r>
      <w:r w:rsidRPr="00B86B65">
        <w:rPr>
          <w:rFonts w:ascii="Times" w:hAnsi="Times"/>
          <w:bCs/>
          <w:iCs/>
          <w:sz w:val="22"/>
          <w:szCs w:val="22"/>
          <w:lang w:val="en-US" w:eastAsia="sv-SE"/>
        </w:rPr>
        <w:t xml:space="preserve"> </w:t>
      </w:r>
      <w:r w:rsidRPr="00B86B65">
        <w:rPr>
          <w:rFonts w:ascii="Times" w:hAnsi="Times"/>
          <w:bCs/>
          <w:i/>
          <w:sz w:val="22"/>
          <w:szCs w:val="24"/>
          <w:lang w:val="en-US" w:eastAsia="sv-SE"/>
        </w:rPr>
        <w:t>Beam determination and pathloss determination may be based on satisfying reception by an ROP or joint TRP and ROP.</w:t>
      </w:r>
    </w:p>
    <w:p w14:paraId="700E9739" w14:textId="77777777" w:rsidR="004A3963" w:rsidRDefault="004A3963" w:rsidP="004A3963">
      <w:pPr>
        <w:spacing w:after="0"/>
        <w:contextualSpacing/>
        <w:jc w:val="both"/>
        <w:rPr>
          <w:rFonts w:ascii="Times" w:hAnsi="Times"/>
          <w:b/>
          <w:i/>
          <w:sz w:val="22"/>
          <w:szCs w:val="22"/>
          <w:lang w:val="en-US" w:eastAsia="sv-SE"/>
        </w:rPr>
      </w:pPr>
    </w:p>
    <w:p w14:paraId="2582008E" w14:textId="3CF4DFE4" w:rsidR="004A3963" w:rsidRPr="00B86B65" w:rsidRDefault="004A3963" w:rsidP="004A3963">
      <w:pPr>
        <w:spacing w:after="0"/>
        <w:contextualSpacing/>
        <w:jc w:val="both"/>
        <w:rPr>
          <w:rFonts w:ascii="Times" w:hAnsi="Times"/>
          <w:bCs/>
          <w:i/>
          <w:sz w:val="22"/>
          <w:szCs w:val="22"/>
          <w:lang w:val="en-US" w:eastAsia="sv-SE"/>
        </w:rPr>
      </w:pPr>
      <w:r w:rsidRPr="00B86B65">
        <w:rPr>
          <w:rFonts w:ascii="Times" w:hAnsi="Times"/>
          <w:b/>
          <w:i/>
          <w:sz w:val="22"/>
          <w:szCs w:val="22"/>
          <w:lang w:val="en-US" w:eastAsia="sv-SE"/>
        </w:rPr>
        <w:t xml:space="preserve">Observation </w:t>
      </w:r>
      <w:r w:rsidR="00D55062">
        <w:rPr>
          <w:rFonts w:ascii="Times" w:hAnsi="Times"/>
          <w:b/>
          <w:i/>
          <w:sz w:val="22"/>
          <w:szCs w:val="22"/>
          <w:lang w:val="en-US" w:eastAsia="sv-SE"/>
        </w:rPr>
        <w:t>5</w:t>
      </w:r>
      <w:r w:rsidRPr="00B86B65">
        <w:rPr>
          <w:rFonts w:ascii="Times" w:hAnsi="Times"/>
          <w:b/>
          <w:i/>
          <w:sz w:val="22"/>
          <w:szCs w:val="22"/>
          <w:lang w:val="en-US" w:eastAsia="sv-SE"/>
        </w:rPr>
        <w:t>:</w:t>
      </w:r>
      <w:r w:rsidRPr="00B86B65">
        <w:rPr>
          <w:rFonts w:ascii="Times" w:hAnsi="Times"/>
          <w:bCs/>
          <w:iCs/>
          <w:sz w:val="22"/>
          <w:szCs w:val="22"/>
          <w:lang w:val="en-US" w:eastAsia="sv-SE"/>
        </w:rPr>
        <w:t xml:space="preserve"> </w:t>
      </w:r>
      <w:r w:rsidRPr="00B86B65">
        <w:rPr>
          <w:rFonts w:ascii="Times" w:hAnsi="Times"/>
          <w:bCs/>
          <w:i/>
          <w:sz w:val="22"/>
          <w:szCs w:val="22"/>
          <w:lang w:val="en-US" w:eastAsia="sv-SE"/>
        </w:rPr>
        <w:t>In an asymmetric deployment, UE distance with respect to the TRP and an ROP may be sufficiently different to require consideration of such variation.</w:t>
      </w:r>
    </w:p>
    <w:p w14:paraId="4AFD10CC" w14:textId="77777777" w:rsidR="004A3963" w:rsidRDefault="004A3963" w:rsidP="004A3963">
      <w:pPr>
        <w:spacing w:after="0"/>
        <w:contextualSpacing/>
        <w:jc w:val="both"/>
        <w:rPr>
          <w:rFonts w:ascii="Times" w:hAnsi="Times"/>
          <w:b/>
          <w:i/>
          <w:sz w:val="22"/>
          <w:szCs w:val="22"/>
          <w:lang w:val="en-US" w:eastAsia="sv-SE"/>
        </w:rPr>
      </w:pPr>
    </w:p>
    <w:p w14:paraId="6A3BC188" w14:textId="193E0413" w:rsidR="004A3963" w:rsidRPr="00B86B65" w:rsidRDefault="004A3963" w:rsidP="004A3963">
      <w:pPr>
        <w:spacing w:after="0"/>
        <w:contextualSpacing/>
        <w:jc w:val="both"/>
        <w:rPr>
          <w:rFonts w:eastAsia="Times New Roman"/>
          <w:i/>
          <w:iCs/>
          <w:sz w:val="22"/>
          <w:szCs w:val="22"/>
          <w:lang w:val="en-US"/>
        </w:rPr>
      </w:pPr>
      <w:r w:rsidRPr="00B86B65">
        <w:rPr>
          <w:rFonts w:ascii="Times" w:hAnsi="Times"/>
          <w:b/>
          <w:i/>
          <w:sz w:val="22"/>
          <w:szCs w:val="22"/>
          <w:lang w:val="en-US" w:eastAsia="sv-SE"/>
        </w:rPr>
        <w:t xml:space="preserve">Observation </w:t>
      </w:r>
      <w:r w:rsidR="00D55062">
        <w:rPr>
          <w:rFonts w:ascii="Times" w:hAnsi="Times"/>
          <w:b/>
          <w:i/>
          <w:sz w:val="22"/>
          <w:szCs w:val="22"/>
          <w:lang w:val="en-US" w:eastAsia="sv-SE"/>
        </w:rPr>
        <w:t>6</w:t>
      </w:r>
      <w:r w:rsidRPr="00B86B65">
        <w:rPr>
          <w:rFonts w:ascii="Times" w:hAnsi="Times"/>
          <w:b/>
          <w:i/>
          <w:sz w:val="22"/>
          <w:szCs w:val="22"/>
          <w:lang w:val="en-US" w:eastAsia="sv-SE"/>
        </w:rPr>
        <w:t>:</w:t>
      </w:r>
      <w:r w:rsidRPr="00B86B65">
        <w:rPr>
          <w:rFonts w:ascii="Times" w:hAnsi="Times"/>
          <w:bCs/>
          <w:iCs/>
          <w:sz w:val="22"/>
          <w:szCs w:val="22"/>
          <w:lang w:val="en-US" w:eastAsia="sv-SE"/>
        </w:rPr>
        <w:t xml:space="preserve"> </w:t>
      </w:r>
      <w:r w:rsidRPr="00B86B65">
        <w:rPr>
          <w:rFonts w:ascii="Times" w:hAnsi="Times"/>
          <w:bCs/>
          <w:i/>
          <w:sz w:val="22"/>
          <w:szCs w:val="22"/>
          <w:lang w:val="en-US" w:eastAsia="sv-SE"/>
        </w:rPr>
        <w:t>F</w:t>
      </w:r>
      <w:r w:rsidRPr="00B86B65">
        <w:rPr>
          <w:rFonts w:eastAsia="Times New Roman"/>
          <w:i/>
          <w:iCs/>
          <w:sz w:val="22"/>
          <w:szCs w:val="22"/>
          <w:lang w:val="en-US"/>
        </w:rPr>
        <w:t>or CA and DC deployments, the Maximum Received Time Difference (MRTD) and/or Maximum Transmit Time Difference (MTTD) were specified in RAN4 specifications.</w:t>
      </w:r>
    </w:p>
    <w:p w14:paraId="2EC92332" w14:textId="77777777" w:rsidR="004A3963" w:rsidRDefault="004A3963" w:rsidP="004A3963">
      <w:pPr>
        <w:spacing w:after="0"/>
        <w:contextualSpacing/>
        <w:jc w:val="both"/>
        <w:rPr>
          <w:rFonts w:ascii="Times" w:hAnsi="Times"/>
          <w:b/>
          <w:i/>
          <w:sz w:val="22"/>
          <w:szCs w:val="22"/>
          <w:lang w:val="en-US" w:eastAsia="sv-SE"/>
        </w:rPr>
      </w:pPr>
    </w:p>
    <w:p w14:paraId="4A74D58F" w14:textId="7B2F02FF" w:rsidR="004A3963" w:rsidRPr="00B86B65" w:rsidRDefault="004A3963" w:rsidP="004A3963">
      <w:pPr>
        <w:spacing w:after="0"/>
        <w:contextualSpacing/>
        <w:jc w:val="both"/>
        <w:rPr>
          <w:rFonts w:ascii="Times" w:hAnsi="Times"/>
          <w:bCs/>
          <w:i/>
          <w:sz w:val="22"/>
          <w:szCs w:val="22"/>
          <w:lang w:val="en-US" w:eastAsia="sv-SE"/>
        </w:rPr>
      </w:pPr>
      <w:r w:rsidRPr="00B86B65">
        <w:rPr>
          <w:rFonts w:ascii="Times" w:hAnsi="Times"/>
          <w:b/>
          <w:i/>
          <w:sz w:val="22"/>
          <w:szCs w:val="22"/>
          <w:lang w:val="en-US" w:eastAsia="sv-SE"/>
        </w:rPr>
        <w:lastRenderedPageBreak/>
        <w:t xml:space="preserve">Observation </w:t>
      </w:r>
      <w:r w:rsidR="00D55062">
        <w:rPr>
          <w:rFonts w:ascii="Times" w:hAnsi="Times"/>
          <w:b/>
          <w:i/>
          <w:sz w:val="22"/>
          <w:szCs w:val="22"/>
          <w:lang w:val="en-US" w:eastAsia="sv-SE"/>
        </w:rPr>
        <w:t>7</w:t>
      </w:r>
      <w:r w:rsidRPr="00B86B65">
        <w:rPr>
          <w:rFonts w:ascii="Times" w:hAnsi="Times"/>
          <w:b/>
          <w:i/>
          <w:sz w:val="22"/>
          <w:szCs w:val="22"/>
          <w:lang w:val="en-US" w:eastAsia="sv-SE"/>
        </w:rPr>
        <w:t>:</w:t>
      </w:r>
      <w:r w:rsidRPr="00B86B65">
        <w:rPr>
          <w:rFonts w:ascii="Times" w:hAnsi="Times"/>
          <w:bCs/>
          <w:iCs/>
          <w:sz w:val="22"/>
          <w:szCs w:val="22"/>
          <w:lang w:val="en-US" w:eastAsia="sv-SE"/>
        </w:rPr>
        <w:t xml:space="preserve"> </w:t>
      </w:r>
      <w:r w:rsidRPr="00B86B65">
        <w:rPr>
          <w:rFonts w:ascii="Times" w:hAnsi="Times"/>
          <w:bCs/>
          <w:i/>
          <w:sz w:val="22"/>
          <w:szCs w:val="22"/>
          <w:lang w:val="en-US" w:eastAsia="sv-SE"/>
        </w:rPr>
        <w:t>This feature may be applicable to some of existing deployments where TRPs may turn off their DL transmission to become an ROP.</w:t>
      </w:r>
    </w:p>
    <w:p w14:paraId="4000C986" w14:textId="77777777" w:rsidR="00B86B65" w:rsidRPr="00B86B65" w:rsidRDefault="00B86B65" w:rsidP="00B86B65">
      <w:pPr>
        <w:spacing w:after="0"/>
        <w:contextualSpacing/>
        <w:jc w:val="both"/>
        <w:rPr>
          <w:rFonts w:ascii="Times" w:hAnsi="Times"/>
          <w:bCs/>
          <w:i/>
          <w:sz w:val="22"/>
          <w:szCs w:val="24"/>
          <w:lang w:val="en-US" w:eastAsia="sv-SE"/>
        </w:rPr>
      </w:pPr>
    </w:p>
    <w:p w14:paraId="793FE009" w14:textId="77777777" w:rsidR="00B86B65" w:rsidRPr="00B86B65" w:rsidRDefault="00B86B65" w:rsidP="00B86B65">
      <w:pPr>
        <w:spacing w:after="0"/>
        <w:contextualSpacing/>
        <w:jc w:val="both"/>
        <w:rPr>
          <w:rFonts w:ascii="Times" w:hAnsi="Times"/>
          <w:bCs/>
          <w:i/>
          <w:sz w:val="22"/>
          <w:szCs w:val="24"/>
          <w:lang w:val="en-US" w:eastAsia="sv-SE"/>
        </w:rPr>
      </w:pPr>
      <w:r w:rsidRPr="00B86B65">
        <w:rPr>
          <w:rFonts w:ascii="Times" w:hAnsi="Times"/>
          <w:b/>
          <w:i/>
          <w:sz w:val="22"/>
          <w:szCs w:val="22"/>
          <w:lang w:val="en-US" w:eastAsia="sv-SE"/>
        </w:rPr>
        <w:t>Proposal 1:</w:t>
      </w:r>
      <w:r w:rsidRPr="00B86B65">
        <w:rPr>
          <w:rFonts w:ascii="Times" w:hAnsi="Times"/>
          <w:bCs/>
          <w:iCs/>
          <w:sz w:val="22"/>
          <w:szCs w:val="22"/>
          <w:lang w:val="en-US" w:eastAsia="sv-SE"/>
        </w:rPr>
        <w:t xml:space="preserve"> </w:t>
      </w:r>
      <w:r w:rsidRPr="00B86B65">
        <w:rPr>
          <w:rFonts w:ascii="Times" w:hAnsi="Times"/>
          <w:bCs/>
          <w:i/>
          <w:sz w:val="22"/>
          <w:szCs w:val="22"/>
          <w:lang w:val="en-US" w:eastAsia="sv-SE"/>
        </w:rPr>
        <w:t>For uplink transmission in an asymmetric deployment, c</w:t>
      </w:r>
      <w:r w:rsidRPr="00B86B65">
        <w:rPr>
          <w:rFonts w:ascii="Times" w:hAnsi="Times"/>
          <w:bCs/>
          <w:i/>
          <w:sz w:val="22"/>
          <w:szCs w:val="24"/>
          <w:lang w:val="en-US" w:eastAsia="sv-SE"/>
        </w:rPr>
        <w:t>onsider</w:t>
      </w:r>
      <w:r w:rsidRPr="00B86B65">
        <w:rPr>
          <w:rFonts w:ascii="Times" w:hAnsi="Times"/>
          <w:i/>
          <w:szCs w:val="24"/>
          <w:lang w:val="en-US"/>
        </w:rPr>
        <w:t xml:space="preserve"> </w:t>
      </w:r>
      <w:r w:rsidRPr="00B86B65">
        <w:rPr>
          <w:rFonts w:ascii="Times" w:hAnsi="Times"/>
          <w:bCs/>
          <w:i/>
          <w:sz w:val="22"/>
          <w:szCs w:val="24"/>
          <w:lang w:val="en-US" w:eastAsia="sv-SE"/>
        </w:rPr>
        <w:t>all attributes of an uplink transmission.</w:t>
      </w:r>
    </w:p>
    <w:p w14:paraId="053566D1" w14:textId="77777777" w:rsidR="00B86B65" w:rsidRPr="00B86B65" w:rsidRDefault="00B86B65" w:rsidP="00B86B65">
      <w:pPr>
        <w:spacing w:after="0"/>
        <w:contextualSpacing/>
        <w:jc w:val="both"/>
        <w:rPr>
          <w:rFonts w:ascii="Times" w:hAnsi="Times"/>
          <w:bCs/>
          <w:i/>
          <w:sz w:val="22"/>
          <w:szCs w:val="22"/>
          <w:lang w:val="en-US" w:eastAsia="sv-SE"/>
        </w:rPr>
      </w:pPr>
    </w:p>
    <w:p w14:paraId="6F0BAA80" w14:textId="77777777" w:rsidR="00D55062" w:rsidRDefault="00D55062" w:rsidP="00D55062">
      <w:pPr>
        <w:pStyle w:val="BodyText"/>
        <w:spacing w:after="0"/>
        <w:contextualSpacing/>
        <w:rPr>
          <w:bCs/>
          <w:i/>
          <w:sz w:val="22"/>
          <w:szCs w:val="22"/>
          <w:lang w:eastAsia="sv-SE"/>
        </w:rPr>
      </w:pPr>
      <w:r w:rsidRPr="001D1AE3">
        <w:rPr>
          <w:b/>
          <w:i/>
          <w:sz w:val="22"/>
          <w:szCs w:val="22"/>
          <w:lang w:eastAsia="sv-SE"/>
        </w:rPr>
        <w:t xml:space="preserve">Proposal </w:t>
      </w:r>
      <w:r>
        <w:rPr>
          <w:b/>
          <w:i/>
          <w:sz w:val="22"/>
          <w:szCs w:val="22"/>
          <w:lang w:eastAsia="sv-SE"/>
        </w:rPr>
        <w:t>2</w:t>
      </w:r>
      <w:r w:rsidRPr="001D1AE3">
        <w:rPr>
          <w:b/>
          <w:i/>
          <w:sz w:val="22"/>
          <w:szCs w:val="22"/>
          <w:lang w:eastAsia="sv-SE"/>
        </w:rPr>
        <w:t>:</w:t>
      </w:r>
      <w:r w:rsidRPr="001D1AE3">
        <w:rPr>
          <w:bCs/>
          <w:i/>
          <w:sz w:val="22"/>
          <w:szCs w:val="22"/>
          <w:lang w:eastAsia="sv-SE"/>
        </w:rPr>
        <w:t xml:space="preserve"> </w:t>
      </w:r>
      <w:r>
        <w:rPr>
          <w:bCs/>
          <w:i/>
          <w:sz w:val="22"/>
          <w:szCs w:val="22"/>
          <w:lang w:eastAsia="sv-SE"/>
        </w:rPr>
        <w:t xml:space="preserve">Considering Rel-18 unified TCI extension feature, </w:t>
      </w:r>
      <w:r w:rsidRPr="00D55062">
        <w:rPr>
          <w:bCs/>
          <w:i/>
          <w:sz w:val="22"/>
          <w:szCs w:val="22"/>
          <w:lang w:eastAsia="sv-SE"/>
        </w:rPr>
        <w:t xml:space="preserve">associating </w:t>
      </w:r>
      <w:r>
        <w:rPr>
          <w:bCs/>
          <w:i/>
          <w:sz w:val="22"/>
          <w:szCs w:val="22"/>
          <w:lang w:eastAsia="sv-SE"/>
        </w:rPr>
        <w:t xml:space="preserve">the </w:t>
      </w:r>
      <w:r w:rsidRPr="00D55062">
        <w:rPr>
          <w:bCs/>
          <w:i/>
          <w:sz w:val="22"/>
          <w:szCs w:val="22"/>
          <w:lang w:eastAsia="sv-SE"/>
        </w:rPr>
        <w:t>pathloss offset and the PC closed-loop index</w:t>
      </w:r>
      <w:r>
        <w:rPr>
          <w:bCs/>
          <w:i/>
          <w:sz w:val="22"/>
          <w:szCs w:val="22"/>
          <w:lang w:eastAsia="sv-SE"/>
        </w:rPr>
        <w:t xml:space="preserve"> with one of indicated TCI-states is a natural way, as an indicated TCI-state can represent the UL-only TRP. </w:t>
      </w:r>
    </w:p>
    <w:p w14:paraId="1F841122" w14:textId="77777777" w:rsidR="00D55062" w:rsidRDefault="00D55062" w:rsidP="00D55062">
      <w:pPr>
        <w:pStyle w:val="BodyText"/>
        <w:spacing w:after="0"/>
        <w:contextualSpacing/>
        <w:rPr>
          <w:bCs/>
          <w:i/>
          <w:sz w:val="22"/>
          <w:szCs w:val="22"/>
          <w:lang w:eastAsia="sv-SE"/>
        </w:rPr>
      </w:pPr>
    </w:p>
    <w:p w14:paraId="6CB6181F" w14:textId="5592F662" w:rsidR="00B86B65" w:rsidRPr="00B86B65" w:rsidRDefault="00B86B65" w:rsidP="00B86B65">
      <w:pPr>
        <w:spacing w:after="0"/>
        <w:contextualSpacing/>
        <w:jc w:val="both"/>
        <w:rPr>
          <w:rFonts w:eastAsia="Times New Roman"/>
          <w:i/>
          <w:iCs/>
          <w:sz w:val="22"/>
          <w:szCs w:val="22"/>
          <w:lang w:val="en-US"/>
        </w:rPr>
      </w:pPr>
      <w:r w:rsidRPr="00B86B65">
        <w:rPr>
          <w:rFonts w:ascii="Times" w:hAnsi="Times"/>
          <w:b/>
          <w:i/>
          <w:sz w:val="22"/>
          <w:szCs w:val="22"/>
          <w:lang w:val="en-US" w:eastAsia="sv-SE"/>
        </w:rPr>
        <w:t xml:space="preserve">Proposal </w:t>
      </w:r>
      <w:r w:rsidR="00D55062">
        <w:rPr>
          <w:rFonts w:ascii="Times" w:hAnsi="Times"/>
          <w:b/>
          <w:i/>
          <w:sz w:val="22"/>
          <w:szCs w:val="22"/>
          <w:lang w:val="en-US" w:eastAsia="sv-SE"/>
        </w:rPr>
        <w:t>3</w:t>
      </w:r>
      <w:r w:rsidRPr="00B86B65">
        <w:rPr>
          <w:rFonts w:ascii="Times" w:hAnsi="Times"/>
          <w:b/>
          <w:i/>
          <w:sz w:val="22"/>
          <w:szCs w:val="22"/>
          <w:lang w:val="en-US" w:eastAsia="sv-SE"/>
        </w:rPr>
        <w:t>:</w:t>
      </w:r>
      <w:r w:rsidRPr="00B86B65">
        <w:rPr>
          <w:rFonts w:ascii="Times" w:hAnsi="Times"/>
          <w:bCs/>
          <w:i/>
          <w:sz w:val="22"/>
          <w:szCs w:val="22"/>
          <w:lang w:val="en-US" w:eastAsia="sv-SE"/>
        </w:rPr>
        <w:t xml:space="preserve"> Specify determination of spatial filter for uplink transmission to enable definition of pathloss offset values. </w:t>
      </w:r>
    </w:p>
    <w:p w14:paraId="5693B141" w14:textId="77777777" w:rsidR="00B86B65" w:rsidRPr="00B86B65" w:rsidRDefault="00B86B65" w:rsidP="00B86B65">
      <w:pPr>
        <w:spacing w:after="0"/>
        <w:contextualSpacing/>
        <w:jc w:val="both"/>
        <w:rPr>
          <w:rFonts w:ascii="Times" w:hAnsi="Times"/>
          <w:bCs/>
          <w:i/>
          <w:sz w:val="22"/>
          <w:szCs w:val="22"/>
          <w:lang w:val="en-US" w:eastAsia="sv-SE"/>
        </w:rPr>
      </w:pPr>
    </w:p>
    <w:p w14:paraId="7B0400EC" w14:textId="0202F049" w:rsidR="00B86B65" w:rsidRPr="00B86B65" w:rsidRDefault="00B86B65" w:rsidP="00B86B65">
      <w:pPr>
        <w:spacing w:after="0"/>
        <w:contextualSpacing/>
        <w:jc w:val="both"/>
        <w:rPr>
          <w:rFonts w:ascii="Times" w:hAnsi="Times"/>
          <w:bCs/>
          <w:i/>
          <w:sz w:val="22"/>
          <w:szCs w:val="22"/>
          <w:lang w:val="en-US" w:eastAsia="sv-SE"/>
        </w:rPr>
      </w:pPr>
      <w:r w:rsidRPr="00B86B65">
        <w:rPr>
          <w:rFonts w:ascii="Times" w:hAnsi="Times"/>
          <w:b/>
          <w:i/>
          <w:sz w:val="22"/>
          <w:szCs w:val="22"/>
          <w:lang w:val="en-US" w:eastAsia="sv-SE"/>
        </w:rPr>
        <w:t xml:space="preserve">Proposal </w:t>
      </w:r>
      <w:r w:rsidR="00D55062">
        <w:rPr>
          <w:rFonts w:ascii="Times" w:hAnsi="Times"/>
          <w:b/>
          <w:i/>
          <w:sz w:val="22"/>
          <w:szCs w:val="22"/>
          <w:lang w:val="en-US" w:eastAsia="sv-SE"/>
        </w:rPr>
        <w:t>4</w:t>
      </w:r>
      <w:r w:rsidRPr="00B86B65">
        <w:rPr>
          <w:rFonts w:ascii="Times" w:hAnsi="Times"/>
          <w:b/>
          <w:i/>
          <w:sz w:val="22"/>
          <w:szCs w:val="22"/>
          <w:lang w:val="en-US" w:eastAsia="sv-SE"/>
        </w:rPr>
        <w:t>:</w:t>
      </w:r>
      <w:r w:rsidRPr="00B86B65">
        <w:rPr>
          <w:rFonts w:ascii="Times" w:hAnsi="Times"/>
          <w:bCs/>
          <w:i/>
          <w:sz w:val="22"/>
          <w:szCs w:val="22"/>
          <w:lang w:val="en-US" w:eastAsia="sv-SE"/>
        </w:rPr>
        <w:t xml:space="preserve"> Study aspects related to determination of ROP-only reception and joint TRP-ROP reception.</w:t>
      </w:r>
    </w:p>
    <w:p w14:paraId="6ED2EB83" w14:textId="77777777" w:rsidR="00B86B65" w:rsidRPr="00B86B65" w:rsidRDefault="00B86B65" w:rsidP="00B86B65">
      <w:pPr>
        <w:spacing w:after="0"/>
        <w:contextualSpacing/>
        <w:jc w:val="both"/>
        <w:rPr>
          <w:rFonts w:ascii="Times" w:hAnsi="Times"/>
          <w:bCs/>
          <w:i/>
          <w:sz w:val="22"/>
          <w:szCs w:val="22"/>
          <w:lang w:val="en-US" w:eastAsia="sv-SE"/>
        </w:rPr>
      </w:pPr>
    </w:p>
    <w:p w14:paraId="2CA1ECDD" w14:textId="45C8DC76" w:rsidR="00B86B65" w:rsidRPr="00B86B65" w:rsidRDefault="00B86B65" w:rsidP="00B86B65">
      <w:pPr>
        <w:spacing w:after="0"/>
        <w:contextualSpacing/>
        <w:jc w:val="both"/>
        <w:rPr>
          <w:rFonts w:ascii="Times" w:hAnsi="Times"/>
          <w:bCs/>
          <w:i/>
          <w:sz w:val="22"/>
          <w:szCs w:val="22"/>
          <w:lang w:val="en-US" w:eastAsia="sv-SE"/>
        </w:rPr>
      </w:pPr>
      <w:r w:rsidRPr="00B86B65">
        <w:rPr>
          <w:rFonts w:ascii="Times" w:hAnsi="Times"/>
          <w:b/>
          <w:i/>
          <w:sz w:val="22"/>
          <w:szCs w:val="22"/>
          <w:lang w:val="en-US" w:eastAsia="sv-SE"/>
        </w:rPr>
        <w:t xml:space="preserve">Proposal </w:t>
      </w:r>
      <w:r w:rsidR="00D55062">
        <w:rPr>
          <w:rFonts w:ascii="Times" w:hAnsi="Times"/>
          <w:b/>
          <w:i/>
          <w:sz w:val="22"/>
          <w:szCs w:val="22"/>
          <w:lang w:val="en-US" w:eastAsia="sv-SE"/>
        </w:rPr>
        <w:t>5</w:t>
      </w:r>
      <w:r w:rsidRPr="00B86B65">
        <w:rPr>
          <w:rFonts w:ascii="Times" w:hAnsi="Times"/>
          <w:b/>
          <w:i/>
          <w:sz w:val="22"/>
          <w:szCs w:val="22"/>
          <w:lang w:val="en-US" w:eastAsia="sv-SE"/>
        </w:rPr>
        <w:t>:</w:t>
      </w:r>
      <w:r w:rsidRPr="00B86B65">
        <w:rPr>
          <w:rFonts w:ascii="Times" w:hAnsi="Times"/>
          <w:bCs/>
          <w:i/>
          <w:sz w:val="22"/>
          <w:szCs w:val="22"/>
          <w:lang w:val="en-US" w:eastAsia="sv-SE"/>
        </w:rPr>
        <w:t xml:space="preserve"> Study indication of more than one TA value according to whether an uplink transmission is intended for a TRP-only, ROP-</w:t>
      </w:r>
      <w:proofErr w:type="gramStart"/>
      <w:r w:rsidRPr="00B86B65">
        <w:rPr>
          <w:rFonts w:ascii="Times" w:hAnsi="Times"/>
          <w:bCs/>
          <w:i/>
          <w:sz w:val="22"/>
          <w:szCs w:val="22"/>
          <w:lang w:val="en-US" w:eastAsia="sv-SE"/>
        </w:rPr>
        <w:t>only</w:t>
      </w:r>
      <w:proofErr w:type="gramEnd"/>
      <w:r w:rsidRPr="00B86B65">
        <w:rPr>
          <w:rFonts w:ascii="Times" w:hAnsi="Times"/>
          <w:bCs/>
          <w:i/>
          <w:sz w:val="22"/>
          <w:szCs w:val="22"/>
          <w:lang w:val="en-US" w:eastAsia="sv-SE"/>
        </w:rPr>
        <w:t xml:space="preserve"> or joint TRP and ROP reception.</w:t>
      </w:r>
    </w:p>
    <w:p w14:paraId="0947F725" w14:textId="77777777" w:rsidR="00B86B65" w:rsidRPr="00B86B65" w:rsidRDefault="00B86B65" w:rsidP="00B86B65">
      <w:pPr>
        <w:spacing w:after="0"/>
        <w:contextualSpacing/>
        <w:jc w:val="both"/>
        <w:rPr>
          <w:rFonts w:ascii="Times" w:hAnsi="Times"/>
          <w:bCs/>
          <w:i/>
          <w:sz w:val="22"/>
          <w:szCs w:val="22"/>
          <w:lang w:val="en-US" w:eastAsia="sv-SE"/>
        </w:rPr>
      </w:pPr>
    </w:p>
    <w:p w14:paraId="28E0EFA7" w14:textId="45BE80B2" w:rsidR="00B86B65" w:rsidRPr="00B86B65" w:rsidRDefault="00B86B65" w:rsidP="00B86B65">
      <w:pPr>
        <w:spacing w:after="0"/>
        <w:contextualSpacing/>
        <w:jc w:val="both"/>
        <w:rPr>
          <w:rFonts w:eastAsia="Times New Roman"/>
          <w:i/>
          <w:iCs/>
          <w:sz w:val="22"/>
          <w:szCs w:val="22"/>
          <w:lang w:val="en-US"/>
        </w:rPr>
      </w:pPr>
      <w:r w:rsidRPr="00B86B65">
        <w:rPr>
          <w:rFonts w:ascii="Times" w:hAnsi="Times"/>
          <w:b/>
          <w:i/>
          <w:sz w:val="22"/>
          <w:szCs w:val="22"/>
          <w:lang w:val="en-US" w:eastAsia="sv-SE"/>
        </w:rPr>
        <w:t xml:space="preserve">Proposal </w:t>
      </w:r>
      <w:r w:rsidR="00D55062">
        <w:rPr>
          <w:rFonts w:ascii="Times" w:hAnsi="Times"/>
          <w:b/>
          <w:i/>
          <w:sz w:val="22"/>
          <w:szCs w:val="22"/>
          <w:lang w:val="en-US" w:eastAsia="sv-SE"/>
        </w:rPr>
        <w:t>6</w:t>
      </w:r>
      <w:r w:rsidRPr="00B86B65">
        <w:rPr>
          <w:rFonts w:ascii="Times" w:hAnsi="Times"/>
          <w:b/>
          <w:i/>
          <w:sz w:val="22"/>
          <w:szCs w:val="22"/>
          <w:lang w:val="en-US" w:eastAsia="sv-SE"/>
        </w:rPr>
        <w:t>:</w:t>
      </w:r>
      <w:r w:rsidRPr="00B86B65">
        <w:rPr>
          <w:rFonts w:ascii="Times" w:hAnsi="Times"/>
          <w:bCs/>
          <w:i/>
          <w:sz w:val="22"/>
          <w:szCs w:val="22"/>
          <w:lang w:val="en-US" w:eastAsia="sv-SE"/>
        </w:rPr>
        <w:t xml:space="preserve"> Consider use of Maximum Received Time Difference (MRTD) and/or Maximum Transmit Time Difference (MTTD) to determine whether UE should operate in which of TRP-only, ROP-</w:t>
      </w:r>
      <w:proofErr w:type="gramStart"/>
      <w:r w:rsidRPr="00B86B65">
        <w:rPr>
          <w:rFonts w:ascii="Times" w:hAnsi="Times"/>
          <w:bCs/>
          <w:i/>
          <w:sz w:val="22"/>
          <w:szCs w:val="22"/>
          <w:lang w:val="en-US" w:eastAsia="sv-SE"/>
        </w:rPr>
        <w:t>only</w:t>
      </w:r>
      <w:proofErr w:type="gramEnd"/>
      <w:r w:rsidRPr="00B86B65">
        <w:rPr>
          <w:rFonts w:ascii="Times" w:hAnsi="Times"/>
          <w:bCs/>
          <w:i/>
          <w:sz w:val="22"/>
          <w:szCs w:val="22"/>
          <w:lang w:val="en-US" w:eastAsia="sv-SE"/>
        </w:rPr>
        <w:t xml:space="preserve"> or joint TRP and ROP reception mode.</w:t>
      </w:r>
    </w:p>
    <w:p w14:paraId="372C1962" w14:textId="77777777" w:rsidR="00B86B65" w:rsidRPr="00B86B65" w:rsidRDefault="00B86B65" w:rsidP="00B86B65">
      <w:pPr>
        <w:spacing w:after="0"/>
        <w:contextualSpacing/>
        <w:jc w:val="both"/>
        <w:rPr>
          <w:rFonts w:eastAsia="Times New Roman"/>
          <w:sz w:val="22"/>
          <w:szCs w:val="22"/>
          <w:lang w:val="en-US"/>
        </w:rPr>
      </w:pPr>
    </w:p>
    <w:p w14:paraId="31D68B09" w14:textId="385C17BD" w:rsidR="00B86B65" w:rsidRPr="00B86B65" w:rsidRDefault="00B86B65" w:rsidP="00B86B65">
      <w:pPr>
        <w:spacing w:after="0"/>
        <w:contextualSpacing/>
        <w:jc w:val="both"/>
        <w:rPr>
          <w:rFonts w:eastAsia="Times New Roman"/>
          <w:i/>
          <w:iCs/>
          <w:sz w:val="22"/>
          <w:szCs w:val="22"/>
          <w:lang w:val="en-US"/>
        </w:rPr>
      </w:pPr>
      <w:r w:rsidRPr="00B86B65">
        <w:rPr>
          <w:rFonts w:eastAsia="Times New Roman"/>
          <w:b/>
          <w:bCs/>
          <w:i/>
          <w:iCs/>
          <w:sz w:val="22"/>
          <w:szCs w:val="22"/>
          <w:lang w:val="en-US"/>
        </w:rPr>
        <w:t xml:space="preserve">Proposal </w:t>
      </w:r>
      <w:r w:rsidR="00D55062">
        <w:rPr>
          <w:rFonts w:eastAsia="Times New Roman"/>
          <w:b/>
          <w:bCs/>
          <w:i/>
          <w:iCs/>
          <w:sz w:val="22"/>
          <w:szCs w:val="22"/>
          <w:lang w:val="en-US"/>
        </w:rPr>
        <w:t>7</w:t>
      </w:r>
      <w:r w:rsidRPr="00B86B65">
        <w:rPr>
          <w:rFonts w:eastAsia="Times New Roman"/>
          <w:i/>
          <w:iCs/>
          <w:sz w:val="22"/>
          <w:szCs w:val="22"/>
          <w:lang w:val="en-US"/>
        </w:rPr>
        <w:t>: Consider supporting Rel-18 intra-cell mTRP multiple TAs within the context of DL sTRP/UL mTRP.</w:t>
      </w:r>
    </w:p>
    <w:p w14:paraId="2002D12D" w14:textId="77777777" w:rsidR="0059461A" w:rsidRPr="00937972" w:rsidRDefault="0059461A" w:rsidP="00B65920">
      <w:pPr>
        <w:spacing w:after="0"/>
        <w:contextualSpacing/>
        <w:rPr>
          <w:sz w:val="22"/>
          <w:szCs w:val="22"/>
          <w:lang w:val="en-US"/>
        </w:rPr>
      </w:pPr>
    </w:p>
    <w:p w14:paraId="36A3F31E" w14:textId="64C6C524" w:rsidR="00422D56" w:rsidRDefault="00422D56" w:rsidP="00B65920">
      <w:pPr>
        <w:pStyle w:val="Heading1"/>
        <w:numPr>
          <w:ilvl w:val="0"/>
          <w:numId w:val="10"/>
        </w:numPr>
        <w:spacing w:before="0" w:after="0"/>
        <w:contextualSpacing/>
        <w:jc w:val="both"/>
      </w:pPr>
      <w:r>
        <w:t>R</w:t>
      </w:r>
      <w:r w:rsidR="00B86B65">
        <w:t>eferences</w:t>
      </w:r>
    </w:p>
    <w:p w14:paraId="4AB28C1B" w14:textId="390EA65A" w:rsidR="00422D56" w:rsidRDefault="00422D56" w:rsidP="00B65920">
      <w:pPr>
        <w:spacing w:after="0"/>
        <w:contextualSpacing/>
        <w:jc w:val="both"/>
      </w:pPr>
      <w:r>
        <w:t>[1]</w:t>
      </w:r>
      <w:r>
        <w:tab/>
        <w:t>RP-2</w:t>
      </w:r>
      <w:r w:rsidR="008C7886">
        <w:t>3</w:t>
      </w:r>
      <w:r w:rsidR="001B78A2">
        <w:t>4007</w:t>
      </w:r>
      <w:r>
        <w:t xml:space="preserve">, “New WID: </w:t>
      </w:r>
      <w:r w:rsidR="009505EC">
        <w:t xml:space="preserve">NR </w:t>
      </w:r>
      <w:r>
        <w:t xml:space="preserve">MIMO </w:t>
      </w:r>
      <w:r w:rsidR="009505EC">
        <w:t>Phase 5</w:t>
      </w:r>
      <w:r>
        <w:t>”, Samsung, 3GPP RAN Meeting #</w:t>
      </w:r>
      <w:r w:rsidR="009505EC">
        <w:t>112</w:t>
      </w:r>
      <w:r>
        <w:t xml:space="preserve">, December </w:t>
      </w:r>
      <w:r w:rsidR="009505EC">
        <w:t>11</w:t>
      </w:r>
      <w:r>
        <w:t>-1</w:t>
      </w:r>
      <w:r w:rsidR="009505EC">
        <w:t>5</w:t>
      </w:r>
      <w:r>
        <w:t>, 202</w:t>
      </w:r>
      <w:r w:rsidR="00540DB9">
        <w:t>3</w:t>
      </w:r>
      <w:r>
        <w:t>.</w:t>
      </w:r>
    </w:p>
    <w:p w14:paraId="5FE8F131" w14:textId="602F73CA" w:rsidR="000E63A0" w:rsidRPr="00EA43F7" w:rsidRDefault="000E63A0" w:rsidP="00B65920">
      <w:pPr>
        <w:spacing w:after="0"/>
        <w:contextualSpacing/>
      </w:pPr>
    </w:p>
    <w:sectPr w:rsidR="000E63A0" w:rsidRPr="00EA43F7" w:rsidSect="003F4925">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4D9D8" w14:textId="77777777" w:rsidR="003F4925" w:rsidRDefault="003F4925">
      <w:r>
        <w:separator/>
      </w:r>
    </w:p>
  </w:endnote>
  <w:endnote w:type="continuationSeparator" w:id="0">
    <w:p w14:paraId="1F64EB42" w14:textId="77777777" w:rsidR="003F4925" w:rsidRDefault="003F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4A588" w14:textId="77777777" w:rsidR="003F4925" w:rsidRDefault="003F4925">
      <w:r>
        <w:separator/>
      </w:r>
    </w:p>
  </w:footnote>
  <w:footnote w:type="continuationSeparator" w:id="0">
    <w:p w14:paraId="3B5F25C9" w14:textId="77777777" w:rsidR="003F4925" w:rsidRDefault="003F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4"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5"/>
  </w:num>
  <w:num w:numId="2" w16cid:durableId="529997659">
    <w:abstractNumId w:val="18"/>
  </w:num>
  <w:num w:numId="3" w16cid:durableId="2089229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4"/>
  </w:num>
  <w:num w:numId="5" w16cid:durableId="1286959390">
    <w:abstractNumId w:val="1"/>
  </w:num>
  <w:num w:numId="6" w16cid:durableId="1617103876">
    <w:abstractNumId w:val="10"/>
  </w:num>
  <w:num w:numId="7" w16cid:durableId="117645935">
    <w:abstractNumId w:val="6"/>
    <w:lvlOverride w:ilvl="0">
      <w:startOverride w:val="1"/>
    </w:lvlOverride>
  </w:num>
  <w:num w:numId="8" w16cid:durableId="1483622149">
    <w:abstractNumId w:val="15"/>
  </w:num>
  <w:num w:numId="9" w16cid:durableId="1226142708">
    <w:abstractNumId w:val="3"/>
  </w:num>
  <w:num w:numId="10" w16cid:durableId="1282224544">
    <w:abstractNumId w:val="14"/>
  </w:num>
  <w:num w:numId="11" w16cid:durableId="148711921">
    <w:abstractNumId w:val="16"/>
  </w:num>
  <w:num w:numId="12" w16cid:durableId="1372460785">
    <w:abstractNumId w:val="13"/>
  </w:num>
  <w:num w:numId="13" w16cid:durableId="1271671076">
    <w:abstractNumId w:val="17"/>
  </w:num>
  <w:num w:numId="14" w16cid:durableId="108205844">
    <w:abstractNumId w:val="8"/>
  </w:num>
  <w:num w:numId="15" w16cid:durableId="497575693">
    <w:abstractNumId w:val="11"/>
  </w:num>
  <w:num w:numId="16" w16cid:durableId="71661084">
    <w:abstractNumId w:val="12"/>
  </w:num>
  <w:num w:numId="17" w16cid:durableId="438065655">
    <w:abstractNumId w:val="2"/>
  </w:num>
  <w:num w:numId="18" w16cid:durableId="207751187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ECA"/>
    <w:rsid w:val="00000F2A"/>
    <w:rsid w:val="00001066"/>
    <w:rsid w:val="000012DA"/>
    <w:rsid w:val="00001431"/>
    <w:rsid w:val="0000146C"/>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398"/>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1FC2"/>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E9B"/>
    <w:rsid w:val="00071F18"/>
    <w:rsid w:val="000721FD"/>
    <w:rsid w:val="000725C2"/>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C7F"/>
    <w:rsid w:val="000805B2"/>
    <w:rsid w:val="00080786"/>
    <w:rsid w:val="00080D68"/>
    <w:rsid w:val="00080D74"/>
    <w:rsid w:val="000814B2"/>
    <w:rsid w:val="00081534"/>
    <w:rsid w:val="00081EF9"/>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EBB"/>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CA1"/>
    <w:rsid w:val="000A0CE8"/>
    <w:rsid w:val="000A0E99"/>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591"/>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C9B"/>
    <w:rsid w:val="000E4D01"/>
    <w:rsid w:val="000E5830"/>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192"/>
    <w:rsid w:val="0012022B"/>
    <w:rsid w:val="001202A3"/>
    <w:rsid w:val="001203DB"/>
    <w:rsid w:val="00120413"/>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B50"/>
    <w:rsid w:val="00154E96"/>
    <w:rsid w:val="00154FDA"/>
    <w:rsid w:val="00155B77"/>
    <w:rsid w:val="00155BAD"/>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C22"/>
    <w:rsid w:val="00165137"/>
    <w:rsid w:val="00166305"/>
    <w:rsid w:val="0016634F"/>
    <w:rsid w:val="00166694"/>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BC4"/>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AE3"/>
    <w:rsid w:val="001D1CFF"/>
    <w:rsid w:val="001D2B3C"/>
    <w:rsid w:val="001D2B9E"/>
    <w:rsid w:val="001D2BB2"/>
    <w:rsid w:val="001D2E6C"/>
    <w:rsid w:val="001D2ECD"/>
    <w:rsid w:val="001D329E"/>
    <w:rsid w:val="001D34EC"/>
    <w:rsid w:val="001D3AEB"/>
    <w:rsid w:val="001D3C41"/>
    <w:rsid w:val="001D3C68"/>
    <w:rsid w:val="001D4315"/>
    <w:rsid w:val="001D43C0"/>
    <w:rsid w:val="001D452A"/>
    <w:rsid w:val="001D4969"/>
    <w:rsid w:val="001D49CB"/>
    <w:rsid w:val="001D4AF0"/>
    <w:rsid w:val="001D4F24"/>
    <w:rsid w:val="001D506F"/>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6BD"/>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DF"/>
    <w:rsid w:val="001F134F"/>
    <w:rsid w:val="001F16FD"/>
    <w:rsid w:val="001F1B1E"/>
    <w:rsid w:val="001F1D55"/>
    <w:rsid w:val="001F1DC6"/>
    <w:rsid w:val="001F1DFA"/>
    <w:rsid w:val="001F22A9"/>
    <w:rsid w:val="001F2536"/>
    <w:rsid w:val="001F26BB"/>
    <w:rsid w:val="001F26E9"/>
    <w:rsid w:val="001F2DB3"/>
    <w:rsid w:val="001F2E08"/>
    <w:rsid w:val="001F330A"/>
    <w:rsid w:val="001F3721"/>
    <w:rsid w:val="001F37ED"/>
    <w:rsid w:val="001F389C"/>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5"/>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8F7"/>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CAE"/>
    <w:rsid w:val="00242EB6"/>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0D2A"/>
    <w:rsid w:val="002A1737"/>
    <w:rsid w:val="002A1A57"/>
    <w:rsid w:val="002A1DA1"/>
    <w:rsid w:val="002A205B"/>
    <w:rsid w:val="002A20AA"/>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2EC"/>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80B"/>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AC5"/>
    <w:rsid w:val="00304CF5"/>
    <w:rsid w:val="00304FCA"/>
    <w:rsid w:val="00305668"/>
    <w:rsid w:val="00305E8E"/>
    <w:rsid w:val="003061D2"/>
    <w:rsid w:val="003065FB"/>
    <w:rsid w:val="0030663B"/>
    <w:rsid w:val="00306E33"/>
    <w:rsid w:val="00306FB7"/>
    <w:rsid w:val="00307629"/>
    <w:rsid w:val="00307A18"/>
    <w:rsid w:val="00307B27"/>
    <w:rsid w:val="00307CFD"/>
    <w:rsid w:val="00307F28"/>
    <w:rsid w:val="00310148"/>
    <w:rsid w:val="003101DC"/>
    <w:rsid w:val="0031035A"/>
    <w:rsid w:val="003105F0"/>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0FF1"/>
    <w:rsid w:val="00331BCC"/>
    <w:rsid w:val="00331CB3"/>
    <w:rsid w:val="00332158"/>
    <w:rsid w:val="003321C3"/>
    <w:rsid w:val="0033265F"/>
    <w:rsid w:val="00332962"/>
    <w:rsid w:val="00332A33"/>
    <w:rsid w:val="00332B7D"/>
    <w:rsid w:val="0033392F"/>
    <w:rsid w:val="0033474C"/>
    <w:rsid w:val="003349CA"/>
    <w:rsid w:val="00334B19"/>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57"/>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3B"/>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B9"/>
    <w:rsid w:val="003B1391"/>
    <w:rsid w:val="003B14B8"/>
    <w:rsid w:val="003B1575"/>
    <w:rsid w:val="003B188F"/>
    <w:rsid w:val="003B18ED"/>
    <w:rsid w:val="003B1991"/>
    <w:rsid w:val="003B1CC2"/>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703E"/>
    <w:rsid w:val="003E73BC"/>
    <w:rsid w:val="003E7A07"/>
    <w:rsid w:val="003F0161"/>
    <w:rsid w:val="003F0656"/>
    <w:rsid w:val="003F0905"/>
    <w:rsid w:val="003F0988"/>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25"/>
    <w:rsid w:val="003F4933"/>
    <w:rsid w:val="003F4977"/>
    <w:rsid w:val="003F4E1C"/>
    <w:rsid w:val="003F4E39"/>
    <w:rsid w:val="003F536B"/>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0E11"/>
    <w:rsid w:val="004314E7"/>
    <w:rsid w:val="0043189C"/>
    <w:rsid w:val="0043193A"/>
    <w:rsid w:val="00431C86"/>
    <w:rsid w:val="00431CB1"/>
    <w:rsid w:val="00431DB5"/>
    <w:rsid w:val="004322C6"/>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963"/>
    <w:rsid w:val="004A3AA3"/>
    <w:rsid w:val="004A3B7B"/>
    <w:rsid w:val="004A3F2D"/>
    <w:rsid w:val="004A40E8"/>
    <w:rsid w:val="004A4247"/>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523"/>
    <w:rsid w:val="004C5BAA"/>
    <w:rsid w:val="004C5C61"/>
    <w:rsid w:val="004C5EF0"/>
    <w:rsid w:val="004C63D6"/>
    <w:rsid w:val="004C660B"/>
    <w:rsid w:val="004C6627"/>
    <w:rsid w:val="004C6719"/>
    <w:rsid w:val="004C6834"/>
    <w:rsid w:val="004C6915"/>
    <w:rsid w:val="004C6D25"/>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1C0"/>
    <w:rsid w:val="004E53AE"/>
    <w:rsid w:val="004E5449"/>
    <w:rsid w:val="004E58DD"/>
    <w:rsid w:val="004E5B01"/>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1D65"/>
    <w:rsid w:val="005221A4"/>
    <w:rsid w:val="00522232"/>
    <w:rsid w:val="005227EA"/>
    <w:rsid w:val="00523366"/>
    <w:rsid w:val="00523CAF"/>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2DC"/>
    <w:rsid w:val="0056434D"/>
    <w:rsid w:val="005650BF"/>
    <w:rsid w:val="00565545"/>
    <w:rsid w:val="00565679"/>
    <w:rsid w:val="005657F5"/>
    <w:rsid w:val="005661C6"/>
    <w:rsid w:val="0056620B"/>
    <w:rsid w:val="00566219"/>
    <w:rsid w:val="0056636D"/>
    <w:rsid w:val="00566487"/>
    <w:rsid w:val="00566991"/>
    <w:rsid w:val="00566A42"/>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E3"/>
    <w:rsid w:val="00572F26"/>
    <w:rsid w:val="00572F28"/>
    <w:rsid w:val="005730FF"/>
    <w:rsid w:val="005732CD"/>
    <w:rsid w:val="0057337E"/>
    <w:rsid w:val="00573723"/>
    <w:rsid w:val="0057380A"/>
    <w:rsid w:val="00573948"/>
    <w:rsid w:val="00573BB0"/>
    <w:rsid w:val="00573D2B"/>
    <w:rsid w:val="00573F24"/>
    <w:rsid w:val="00574167"/>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8F0"/>
    <w:rsid w:val="005D594D"/>
    <w:rsid w:val="005D5E46"/>
    <w:rsid w:val="005D609E"/>
    <w:rsid w:val="005D610E"/>
    <w:rsid w:val="005D64A5"/>
    <w:rsid w:val="005D6929"/>
    <w:rsid w:val="005D6A20"/>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C51"/>
    <w:rsid w:val="005F6F9C"/>
    <w:rsid w:val="005F6FFC"/>
    <w:rsid w:val="005F7504"/>
    <w:rsid w:val="005F7F11"/>
    <w:rsid w:val="006004DE"/>
    <w:rsid w:val="006008BE"/>
    <w:rsid w:val="00600938"/>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542"/>
    <w:rsid w:val="0064268F"/>
    <w:rsid w:val="00642B98"/>
    <w:rsid w:val="00642CAD"/>
    <w:rsid w:val="00642D10"/>
    <w:rsid w:val="00643434"/>
    <w:rsid w:val="00643769"/>
    <w:rsid w:val="006437A9"/>
    <w:rsid w:val="0064386C"/>
    <w:rsid w:val="00643973"/>
    <w:rsid w:val="00643BA6"/>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403E"/>
    <w:rsid w:val="00654346"/>
    <w:rsid w:val="006544F6"/>
    <w:rsid w:val="0065485B"/>
    <w:rsid w:val="00654A54"/>
    <w:rsid w:val="00654B42"/>
    <w:rsid w:val="00654C2D"/>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AAD"/>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BB"/>
    <w:rsid w:val="006757DC"/>
    <w:rsid w:val="00675D65"/>
    <w:rsid w:val="006763E2"/>
    <w:rsid w:val="00676431"/>
    <w:rsid w:val="006767B8"/>
    <w:rsid w:val="00677725"/>
    <w:rsid w:val="00677C58"/>
    <w:rsid w:val="00677DDA"/>
    <w:rsid w:val="00677EE5"/>
    <w:rsid w:val="00677FAA"/>
    <w:rsid w:val="0068013A"/>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9F8"/>
    <w:rsid w:val="006B7F96"/>
    <w:rsid w:val="006C0033"/>
    <w:rsid w:val="006C03B2"/>
    <w:rsid w:val="006C0942"/>
    <w:rsid w:val="006C09DD"/>
    <w:rsid w:val="006C0A1A"/>
    <w:rsid w:val="006C1B3F"/>
    <w:rsid w:val="006C20C0"/>
    <w:rsid w:val="006C2837"/>
    <w:rsid w:val="006C2F89"/>
    <w:rsid w:val="006C3698"/>
    <w:rsid w:val="006C375B"/>
    <w:rsid w:val="006C377A"/>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77C"/>
    <w:rsid w:val="006C6E92"/>
    <w:rsid w:val="006C75C9"/>
    <w:rsid w:val="006D0233"/>
    <w:rsid w:val="006D03CD"/>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6D1"/>
    <w:rsid w:val="0071571C"/>
    <w:rsid w:val="00715F49"/>
    <w:rsid w:val="007161E7"/>
    <w:rsid w:val="0071628C"/>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4EA"/>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2E4"/>
    <w:rsid w:val="007356D0"/>
    <w:rsid w:val="0073587A"/>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7EC"/>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27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01D"/>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283"/>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58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3DB1"/>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564"/>
    <w:rsid w:val="007F3C69"/>
    <w:rsid w:val="007F3F3F"/>
    <w:rsid w:val="007F3FB0"/>
    <w:rsid w:val="007F409D"/>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6E"/>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14C"/>
    <w:rsid w:val="00842D69"/>
    <w:rsid w:val="00842DB7"/>
    <w:rsid w:val="008430CD"/>
    <w:rsid w:val="00843388"/>
    <w:rsid w:val="0084351C"/>
    <w:rsid w:val="00843613"/>
    <w:rsid w:val="008436D3"/>
    <w:rsid w:val="0084387F"/>
    <w:rsid w:val="008439C8"/>
    <w:rsid w:val="00843AA2"/>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21F"/>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D32"/>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6FF"/>
    <w:rsid w:val="00866781"/>
    <w:rsid w:val="0086691C"/>
    <w:rsid w:val="00866F39"/>
    <w:rsid w:val="00867F66"/>
    <w:rsid w:val="00870018"/>
    <w:rsid w:val="008703C4"/>
    <w:rsid w:val="008703F9"/>
    <w:rsid w:val="008704AF"/>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3422"/>
    <w:rsid w:val="008734E7"/>
    <w:rsid w:val="00873BF0"/>
    <w:rsid w:val="00873C3F"/>
    <w:rsid w:val="00873F5D"/>
    <w:rsid w:val="00874342"/>
    <w:rsid w:val="00874C96"/>
    <w:rsid w:val="00874D5F"/>
    <w:rsid w:val="00874E33"/>
    <w:rsid w:val="00874F9B"/>
    <w:rsid w:val="00874FAC"/>
    <w:rsid w:val="0087504C"/>
    <w:rsid w:val="00875632"/>
    <w:rsid w:val="008756F6"/>
    <w:rsid w:val="00875905"/>
    <w:rsid w:val="00875934"/>
    <w:rsid w:val="00875980"/>
    <w:rsid w:val="00875C59"/>
    <w:rsid w:val="00875E3F"/>
    <w:rsid w:val="00875E7F"/>
    <w:rsid w:val="00875F79"/>
    <w:rsid w:val="00875FBD"/>
    <w:rsid w:val="00876321"/>
    <w:rsid w:val="00876324"/>
    <w:rsid w:val="00876AC7"/>
    <w:rsid w:val="00876F1A"/>
    <w:rsid w:val="0087707C"/>
    <w:rsid w:val="0087721D"/>
    <w:rsid w:val="008772A5"/>
    <w:rsid w:val="0087746C"/>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211"/>
    <w:rsid w:val="0088651F"/>
    <w:rsid w:val="0088683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2F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FB9"/>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10"/>
    <w:rsid w:val="00933C28"/>
    <w:rsid w:val="00933D61"/>
    <w:rsid w:val="00933DE4"/>
    <w:rsid w:val="0093442B"/>
    <w:rsid w:val="0093457F"/>
    <w:rsid w:val="0093484E"/>
    <w:rsid w:val="00934DEF"/>
    <w:rsid w:val="009354B4"/>
    <w:rsid w:val="009355F0"/>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9AF"/>
    <w:rsid w:val="009B3C79"/>
    <w:rsid w:val="009B3E77"/>
    <w:rsid w:val="009B3F3C"/>
    <w:rsid w:val="009B40C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88C"/>
    <w:rsid w:val="009D69E5"/>
    <w:rsid w:val="009D6A91"/>
    <w:rsid w:val="009D6B8A"/>
    <w:rsid w:val="009D6F37"/>
    <w:rsid w:val="009D7470"/>
    <w:rsid w:val="009D75A4"/>
    <w:rsid w:val="009E064A"/>
    <w:rsid w:val="009E0FC3"/>
    <w:rsid w:val="009E11A9"/>
    <w:rsid w:val="009E1544"/>
    <w:rsid w:val="009E1741"/>
    <w:rsid w:val="009E176B"/>
    <w:rsid w:val="009E1D4E"/>
    <w:rsid w:val="009E1E13"/>
    <w:rsid w:val="009E1E2D"/>
    <w:rsid w:val="009E1F70"/>
    <w:rsid w:val="009E1FFC"/>
    <w:rsid w:val="009E2F97"/>
    <w:rsid w:val="009E3235"/>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3E"/>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92B"/>
    <w:rsid w:val="00A26D60"/>
    <w:rsid w:val="00A26E54"/>
    <w:rsid w:val="00A26EE0"/>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6A14"/>
    <w:rsid w:val="00A37023"/>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787"/>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181"/>
    <w:rsid w:val="00A67629"/>
    <w:rsid w:val="00A677A0"/>
    <w:rsid w:val="00A677C1"/>
    <w:rsid w:val="00A67A8E"/>
    <w:rsid w:val="00A67AC6"/>
    <w:rsid w:val="00A7020A"/>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565"/>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4E"/>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0D7"/>
    <w:rsid w:val="00B2613A"/>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511C"/>
    <w:rsid w:val="00B35284"/>
    <w:rsid w:val="00B3539A"/>
    <w:rsid w:val="00B35CB3"/>
    <w:rsid w:val="00B35E56"/>
    <w:rsid w:val="00B35F8E"/>
    <w:rsid w:val="00B36116"/>
    <w:rsid w:val="00B3664C"/>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6A6"/>
    <w:rsid w:val="00B64995"/>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F46"/>
    <w:rsid w:val="00B85F67"/>
    <w:rsid w:val="00B86557"/>
    <w:rsid w:val="00B86734"/>
    <w:rsid w:val="00B868EB"/>
    <w:rsid w:val="00B8692C"/>
    <w:rsid w:val="00B86B65"/>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54D"/>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2"/>
    <w:rsid w:val="00BD2A08"/>
    <w:rsid w:val="00BD2F55"/>
    <w:rsid w:val="00BD3837"/>
    <w:rsid w:val="00BD386B"/>
    <w:rsid w:val="00BD3B1F"/>
    <w:rsid w:val="00BD3C69"/>
    <w:rsid w:val="00BD3C9C"/>
    <w:rsid w:val="00BD3D7A"/>
    <w:rsid w:val="00BD4235"/>
    <w:rsid w:val="00BD45AD"/>
    <w:rsid w:val="00BD4AF2"/>
    <w:rsid w:val="00BD4B32"/>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D82"/>
    <w:rsid w:val="00BE72B2"/>
    <w:rsid w:val="00BE7432"/>
    <w:rsid w:val="00BE7584"/>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1F48"/>
    <w:rsid w:val="00BF204A"/>
    <w:rsid w:val="00BF21AD"/>
    <w:rsid w:val="00BF220D"/>
    <w:rsid w:val="00BF2372"/>
    <w:rsid w:val="00BF2817"/>
    <w:rsid w:val="00BF31CB"/>
    <w:rsid w:val="00BF3239"/>
    <w:rsid w:val="00BF3268"/>
    <w:rsid w:val="00BF3807"/>
    <w:rsid w:val="00BF3883"/>
    <w:rsid w:val="00BF3BCB"/>
    <w:rsid w:val="00BF3BF2"/>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40D"/>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D0D"/>
    <w:rsid w:val="00C232DD"/>
    <w:rsid w:val="00C236CC"/>
    <w:rsid w:val="00C2423A"/>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E22"/>
    <w:rsid w:val="00C53F6E"/>
    <w:rsid w:val="00C542FD"/>
    <w:rsid w:val="00C5430E"/>
    <w:rsid w:val="00C54536"/>
    <w:rsid w:val="00C54C62"/>
    <w:rsid w:val="00C54EEC"/>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5B"/>
    <w:rsid w:val="00C62BE7"/>
    <w:rsid w:val="00C62C31"/>
    <w:rsid w:val="00C62FB5"/>
    <w:rsid w:val="00C633AB"/>
    <w:rsid w:val="00C6343A"/>
    <w:rsid w:val="00C6360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6709"/>
    <w:rsid w:val="00CA7202"/>
    <w:rsid w:val="00CA73B2"/>
    <w:rsid w:val="00CA74E8"/>
    <w:rsid w:val="00CA7680"/>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C009C"/>
    <w:rsid w:val="00CC00B7"/>
    <w:rsid w:val="00CC0106"/>
    <w:rsid w:val="00CC0225"/>
    <w:rsid w:val="00CC030F"/>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96C"/>
    <w:rsid w:val="00CE212D"/>
    <w:rsid w:val="00CE253D"/>
    <w:rsid w:val="00CE2561"/>
    <w:rsid w:val="00CE25F1"/>
    <w:rsid w:val="00CE2EC2"/>
    <w:rsid w:val="00CE3257"/>
    <w:rsid w:val="00CE367C"/>
    <w:rsid w:val="00CE37FC"/>
    <w:rsid w:val="00CE4246"/>
    <w:rsid w:val="00CE436D"/>
    <w:rsid w:val="00CE43D3"/>
    <w:rsid w:val="00CE503A"/>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6F77"/>
    <w:rsid w:val="00CE7565"/>
    <w:rsid w:val="00CE76BD"/>
    <w:rsid w:val="00CE79BC"/>
    <w:rsid w:val="00CE7EC0"/>
    <w:rsid w:val="00CF02AC"/>
    <w:rsid w:val="00CF057C"/>
    <w:rsid w:val="00CF06E6"/>
    <w:rsid w:val="00CF0E93"/>
    <w:rsid w:val="00CF18AB"/>
    <w:rsid w:val="00CF1AA6"/>
    <w:rsid w:val="00CF20C8"/>
    <w:rsid w:val="00CF233B"/>
    <w:rsid w:val="00CF23D5"/>
    <w:rsid w:val="00CF2614"/>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493"/>
    <w:rsid w:val="00D426B3"/>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062"/>
    <w:rsid w:val="00D55115"/>
    <w:rsid w:val="00D5513F"/>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2EF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B17"/>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C7E"/>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622"/>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B6"/>
    <w:rsid w:val="00DD7DF3"/>
    <w:rsid w:val="00DD7E80"/>
    <w:rsid w:val="00DE0171"/>
    <w:rsid w:val="00DE0333"/>
    <w:rsid w:val="00DE044F"/>
    <w:rsid w:val="00DE0558"/>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66F"/>
    <w:rsid w:val="00E06A63"/>
    <w:rsid w:val="00E06AF4"/>
    <w:rsid w:val="00E06B76"/>
    <w:rsid w:val="00E06EDB"/>
    <w:rsid w:val="00E06FB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E69"/>
    <w:rsid w:val="00E377BF"/>
    <w:rsid w:val="00E37C25"/>
    <w:rsid w:val="00E37EB7"/>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D0B"/>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BBA"/>
    <w:rsid w:val="00ED6E21"/>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37F"/>
    <w:rsid w:val="00EF1A4F"/>
    <w:rsid w:val="00EF20FD"/>
    <w:rsid w:val="00EF2786"/>
    <w:rsid w:val="00EF2AC4"/>
    <w:rsid w:val="00EF2B9B"/>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3F92"/>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5C66"/>
    <w:rsid w:val="00F465C1"/>
    <w:rsid w:val="00F4678D"/>
    <w:rsid w:val="00F467B0"/>
    <w:rsid w:val="00F46E40"/>
    <w:rsid w:val="00F46F47"/>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A50"/>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4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FE"/>
    <w:rsid w:val="00FE2B7B"/>
    <w:rsid w:val="00FE306A"/>
    <w:rsid w:val="00FE3100"/>
    <w:rsid w:val="00FE3439"/>
    <w:rsid w:val="00FE3768"/>
    <w:rsid w:val="00FE37C6"/>
    <w:rsid w:val="00FE4551"/>
    <w:rsid w:val="00FE476D"/>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C4DA4FD9-1BBC-4F8D-A4C3-371880763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1960</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13112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4</cp:revision>
  <cp:lastPrinted>2011-11-09T07:49:00Z</cp:lastPrinted>
  <dcterms:created xsi:type="dcterms:W3CDTF">2024-02-16T13:54:00Z</dcterms:created>
  <dcterms:modified xsi:type="dcterms:W3CDTF">2024-02-16T16:45:00Z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